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8ABE3" w14:textId="780ED538" w:rsidR="00A6095B" w:rsidRDefault="001E7B88" w:rsidP="004C09A7">
      <w:pPr>
        <w:pStyle w:val="Betreff"/>
        <w:spacing w:before="0"/>
      </w:pPr>
      <w:r>
        <w:t>Reiseprogramm Januar 2026 – Projetbeurteilungen</w:t>
      </w:r>
    </w:p>
    <w:p w14:paraId="1C808C98" w14:textId="19F43F28" w:rsidR="001E7B88" w:rsidRDefault="001E7B88" w:rsidP="001E7B88">
      <w:pPr>
        <w:pStyle w:val="berschrift1"/>
      </w:pPr>
      <w:r>
        <w:t>Projektbeurteilungen – Was ist erreicht worden</w:t>
      </w:r>
      <w:r w:rsidR="004C09A7">
        <w:t>? Überzeugen die Ergebnisse?</w:t>
      </w:r>
    </w:p>
    <w:p w14:paraId="0A542663" w14:textId="539FA79E" w:rsidR="00C50BF9" w:rsidRPr="00C50BF9" w:rsidRDefault="00C50BF9" w:rsidP="00C50BF9">
      <w:r>
        <w:t xml:space="preserve">Kurz nach unserer Ankunft besichtigen wir die verschiedenen Projekte und beurteilen sie.  </w:t>
      </w:r>
    </w:p>
    <w:p w14:paraId="79B629DF" w14:textId="77777777" w:rsidR="00D5263F" w:rsidRDefault="00D5263F"/>
    <w:tbl>
      <w:tblPr>
        <w:tblStyle w:val="Tabellenraster"/>
        <w:tblW w:w="13745" w:type="dxa"/>
        <w:tblLook w:val="04A0" w:firstRow="1" w:lastRow="0" w:firstColumn="1" w:lastColumn="0" w:noHBand="0" w:noVBand="1"/>
      </w:tblPr>
      <w:tblGrid>
        <w:gridCol w:w="2405"/>
        <w:gridCol w:w="4111"/>
        <w:gridCol w:w="2268"/>
        <w:gridCol w:w="4961"/>
      </w:tblGrid>
      <w:tr w:rsidR="005E5B49" w:rsidRPr="005E5B49" w14:paraId="3E96EBF3" w14:textId="77777777" w:rsidTr="007C1BA8">
        <w:trPr>
          <w:cantSplit/>
          <w:tblHeader/>
        </w:trPr>
        <w:tc>
          <w:tcPr>
            <w:tcW w:w="2405" w:type="dxa"/>
            <w:shd w:val="clear" w:color="auto" w:fill="F2F2F2" w:themeFill="background1" w:themeFillShade="F2"/>
            <w:vAlign w:val="center"/>
          </w:tcPr>
          <w:p w14:paraId="38DAFC3F" w14:textId="76BEE885" w:rsidR="005E5B49" w:rsidRPr="005E5B49" w:rsidRDefault="005E5B49" w:rsidP="005E5B49">
            <w:pPr>
              <w:pStyle w:val="TabelleTitel"/>
            </w:pPr>
            <w:r w:rsidRPr="005E5B49">
              <w:t>Projekt</w:t>
            </w:r>
          </w:p>
        </w:tc>
        <w:tc>
          <w:tcPr>
            <w:tcW w:w="4111" w:type="dxa"/>
            <w:shd w:val="clear" w:color="auto" w:fill="F2F2F2" w:themeFill="background1" w:themeFillShade="F2"/>
          </w:tcPr>
          <w:p w14:paraId="440BCD0F" w14:textId="4E5A12D1" w:rsidR="005E5B49" w:rsidRPr="005E5B49" w:rsidRDefault="00BE4A00" w:rsidP="005E5B49">
            <w:pPr>
              <w:pStyle w:val="TabelleTitel"/>
            </w:pPr>
            <w:r>
              <w:t>Was sollte erreicht werden?</w:t>
            </w:r>
            <w:r w:rsidR="00E804F7">
              <w:br/>
              <w:t>Was erwarten wir zu sehen?</w:t>
            </w:r>
          </w:p>
        </w:tc>
        <w:tc>
          <w:tcPr>
            <w:tcW w:w="2268" w:type="dxa"/>
            <w:shd w:val="clear" w:color="auto" w:fill="F2F2F2" w:themeFill="background1" w:themeFillShade="F2"/>
          </w:tcPr>
          <w:p w14:paraId="45F21B04" w14:textId="4472604D" w:rsidR="005E5B49" w:rsidRPr="005E5B49" w:rsidRDefault="005E5B49" w:rsidP="005E5B49">
            <w:pPr>
              <w:pStyle w:val="TabelleTitel"/>
            </w:pPr>
            <w:r w:rsidRPr="005E5B49">
              <w:t>Beiträge 2025 (CHF/CFA)</w:t>
            </w:r>
          </w:p>
        </w:tc>
        <w:tc>
          <w:tcPr>
            <w:tcW w:w="4961" w:type="dxa"/>
            <w:shd w:val="clear" w:color="auto" w:fill="F2F2F2" w:themeFill="background1" w:themeFillShade="F2"/>
          </w:tcPr>
          <w:p w14:paraId="74035313" w14:textId="70AE2EB0" w:rsidR="005E5B49" w:rsidRPr="005E5B49" w:rsidRDefault="005E5B49" w:rsidP="005E5B49">
            <w:pPr>
              <w:pStyle w:val="TabelleTitel"/>
            </w:pPr>
            <w:r w:rsidRPr="005E5B49">
              <w:t>Beurteilung Januar 2026</w:t>
            </w:r>
          </w:p>
        </w:tc>
      </w:tr>
      <w:tr w:rsidR="005E5B49" w14:paraId="46AD9725" w14:textId="77777777" w:rsidTr="0054485B">
        <w:trPr>
          <w:cantSplit/>
        </w:trPr>
        <w:tc>
          <w:tcPr>
            <w:tcW w:w="2405" w:type="dxa"/>
            <w:shd w:val="clear" w:color="auto" w:fill="FFF2CC" w:themeFill="accent4" w:themeFillTint="33"/>
          </w:tcPr>
          <w:p w14:paraId="3EE6A06B" w14:textId="2200828C" w:rsidR="005E5B49" w:rsidRPr="007C1BA8" w:rsidRDefault="005E5B49" w:rsidP="0054485B">
            <w:pPr>
              <w:pStyle w:val="TabelleTitel"/>
              <w:rPr>
                <w:rFonts w:ascii="Aptos Narrow" w:hAnsi="Aptos Narrow"/>
                <w:sz w:val="24"/>
                <w:szCs w:val="28"/>
              </w:rPr>
            </w:pPr>
            <w:r w:rsidRPr="007C1BA8">
              <w:rPr>
                <w:rFonts w:ascii="Aptos Narrow" w:hAnsi="Aptos Narrow"/>
                <w:sz w:val="24"/>
                <w:szCs w:val="28"/>
              </w:rPr>
              <w:t>Waldprojekt 2025</w:t>
            </w:r>
          </w:p>
        </w:tc>
        <w:tc>
          <w:tcPr>
            <w:tcW w:w="4111" w:type="dxa"/>
            <w:shd w:val="clear" w:color="auto" w:fill="FFF2CC" w:themeFill="accent4" w:themeFillTint="33"/>
          </w:tcPr>
          <w:p w14:paraId="064BAA7B" w14:textId="3664164C" w:rsidR="005E5B49" w:rsidRDefault="00B7501D">
            <w:r>
              <w:t xml:space="preserve">Knapp eine Hektare </w:t>
            </w:r>
            <w:r w:rsidR="003F44A8">
              <w:t xml:space="preserve">«Naturwald» auf der Farm </w:t>
            </w:r>
            <w:r w:rsidR="005B0476">
              <w:t xml:space="preserve">ist </w:t>
            </w:r>
            <w:r w:rsidR="00C61DD2">
              <w:t xml:space="preserve">gepflanzt </w:t>
            </w:r>
            <w:r w:rsidR="00242559">
              <w:t>und gepflegt</w:t>
            </w:r>
            <w:r w:rsidR="00C61DD2">
              <w:t xml:space="preserve"> </w:t>
            </w:r>
            <w:r w:rsidR="005B0476">
              <w:t xml:space="preserve">und fördert die Biodiversität. Er bietet </w:t>
            </w:r>
            <w:r w:rsidR="00242559">
              <w:t xml:space="preserve">edukatives und </w:t>
            </w:r>
            <w:r w:rsidR="005B0476">
              <w:t xml:space="preserve">touristisches Potenzial (?). </w:t>
            </w:r>
            <w:r>
              <w:t xml:space="preserve"> Auch Fruchtbäume und andere Bäume auf der Farm sind gepflegt</w:t>
            </w:r>
            <w:r w:rsidR="001B0CE7">
              <w:t>, gesund und erfüllen einen benennbaren Zweck</w:t>
            </w:r>
            <w:r w:rsidR="00725762">
              <w:t xml:space="preserve"> (Schutz, Holz</w:t>
            </w:r>
            <w:r w:rsidR="00BF18A9">
              <w:t xml:space="preserve">, </w:t>
            </w:r>
            <w:r w:rsidR="00B56E43">
              <w:t>Aufwertung, Medizin-Produkte…</w:t>
            </w:r>
            <w:r w:rsidR="001B0CE7">
              <w:t xml:space="preserve">. </w:t>
            </w:r>
          </w:p>
          <w:p w14:paraId="30A50C3A" w14:textId="77777777" w:rsidR="007C1BA8" w:rsidRPr="007C1BA8" w:rsidRDefault="007C1BA8" w:rsidP="003F44A8">
            <w:pPr>
              <w:jc w:val="center"/>
            </w:pPr>
          </w:p>
        </w:tc>
        <w:tc>
          <w:tcPr>
            <w:tcW w:w="2268" w:type="dxa"/>
            <w:shd w:val="clear" w:color="auto" w:fill="FFF2CC" w:themeFill="accent4" w:themeFillTint="33"/>
          </w:tcPr>
          <w:p w14:paraId="231C93E3" w14:textId="72C8E833" w:rsidR="005E5B49" w:rsidRDefault="005E5B49" w:rsidP="005E5B49">
            <w:pPr>
              <w:tabs>
                <w:tab w:val="right" w:pos="1731"/>
              </w:tabs>
              <w:ind w:left="171"/>
            </w:pPr>
            <w:r w:rsidRPr="005E5B49">
              <w:rPr>
                <w:b/>
              </w:rPr>
              <w:t xml:space="preserve">CHF </w:t>
            </w:r>
            <w:r w:rsidRPr="005E5B49">
              <w:rPr>
                <w:b/>
              </w:rPr>
              <w:tab/>
              <w:t>8 088</w:t>
            </w:r>
            <w:r>
              <w:br/>
              <w:t>CFA</w:t>
            </w:r>
            <w:r>
              <w:tab/>
              <w:t>5 718 000</w:t>
            </w:r>
          </w:p>
        </w:tc>
        <w:tc>
          <w:tcPr>
            <w:tcW w:w="4961" w:type="dxa"/>
            <w:shd w:val="clear" w:color="auto" w:fill="FFF2CC" w:themeFill="accent4" w:themeFillTint="33"/>
          </w:tcPr>
          <w:p w14:paraId="3F259587" w14:textId="3AC821C4" w:rsidR="005E5B49" w:rsidRDefault="005E5B49" w:rsidP="007C1BA8">
            <w:pPr>
              <w:tabs>
                <w:tab w:val="left" w:pos="3004"/>
              </w:tabs>
            </w:pPr>
            <w:r>
              <w:t>Ziel erreicht</w:t>
            </w:r>
            <w:r w:rsidR="007C1BA8">
              <w:t>, Projekt überzeugt:</w:t>
            </w:r>
            <w:r>
              <w:tab/>
            </w:r>
            <w:r>
              <w:sym w:font="Wingdings" w:char="F06F"/>
            </w:r>
            <w:r>
              <w:t xml:space="preserve"> Ja    </w:t>
            </w:r>
            <w:r>
              <w:sym w:font="Wingdings" w:char="F06F"/>
            </w:r>
            <w:r>
              <w:t xml:space="preserve"> Nein</w:t>
            </w:r>
          </w:p>
          <w:p w14:paraId="66375A59" w14:textId="77777777" w:rsidR="005E5B49" w:rsidRDefault="005E5B49" w:rsidP="007C1BA8">
            <w:pPr>
              <w:tabs>
                <w:tab w:val="left" w:pos="3004"/>
              </w:tabs>
            </w:pPr>
            <w:r>
              <w:t>Kommentar:</w:t>
            </w:r>
          </w:p>
          <w:p w14:paraId="338B29F9" w14:textId="77777777" w:rsidR="005E5B49" w:rsidRDefault="005E5B49" w:rsidP="007C1BA8">
            <w:pPr>
              <w:tabs>
                <w:tab w:val="left" w:pos="3004"/>
              </w:tabs>
            </w:pPr>
          </w:p>
          <w:p w14:paraId="1A6242E9" w14:textId="47017C55" w:rsidR="005E5B49" w:rsidRDefault="005E5B49" w:rsidP="007C1BA8">
            <w:pPr>
              <w:tabs>
                <w:tab w:val="left" w:pos="3004"/>
              </w:tabs>
            </w:pPr>
          </w:p>
        </w:tc>
      </w:tr>
      <w:tr w:rsidR="005E5B49" w14:paraId="08B3C6A0" w14:textId="77777777" w:rsidTr="0054485B">
        <w:trPr>
          <w:cantSplit/>
        </w:trPr>
        <w:tc>
          <w:tcPr>
            <w:tcW w:w="2405" w:type="dxa"/>
          </w:tcPr>
          <w:p w14:paraId="0C8C509E" w14:textId="7463CE1E" w:rsidR="005E5B49" w:rsidRPr="007C1BA8" w:rsidRDefault="005E5B49" w:rsidP="0054485B">
            <w:pPr>
              <w:pStyle w:val="TabelleTitel"/>
              <w:rPr>
                <w:rFonts w:ascii="Aptos Narrow" w:hAnsi="Aptos Narrow"/>
                <w:sz w:val="24"/>
                <w:szCs w:val="28"/>
              </w:rPr>
            </w:pPr>
            <w:r w:rsidRPr="007C1BA8">
              <w:rPr>
                <w:rFonts w:ascii="Aptos Narrow" w:hAnsi="Aptos Narrow"/>
                <w:sz w:val="24"/>
                <w:szCs w:val="28"/>
              </w:rPr>
              <w:t>Verarbeitungsküche, Solaranlage</w:t>
            </w:r>
          </w:p>
        </w:tc>
        <w:tc>
          <w:tcPr>
            <w:tcW w:w="4111" w:type="dxa"/>
          </w:tcPr>
          <w:p w14:paraId="753063E4" w14:textId="3423E3BE" w:rsidR="00055BB7" w:rsidRDefault="00013E51" w:rsidP="007C1BA8">
            <w:r>
              <w:t xml:space="preserve">Die </w:t>
            </w:r>
            <w:r w:rsidR="008A5684">
              <w:t>Solars</w:t>
            </w:r>
            <w:r>
              <w:t xml:space="preserve">nlage </w:t>
            </w:r>
            <w:r w:rsidR="003A2211">
              <w:t>(7.9 kWH mit 10</w:t>
            </w:r>
            <w:r w:rsidR="00835C47">
              <w:t xml:space="preserve"> k</w:t>
            </w:r>
            <w:r w:rsidR="00A919C3">
              <w:t>Wh Batteriespeicher</w:t>
            </w:r>
            <w:r w:rsidR="00C14C28">
              <w:t>)</w:t>
            </w:r>
            <w:r w:rsidR="00A919C3">
              <w:t xml:space="preserve"> </w:t>
            </w:r>
            <w:r>
              <w:t xml:space="preserve">ist montiert und </w:t>
            </w:r>
            <w:r w:rsidR="00683526">
              <w:t xml:space="preserve">produziert </w:t>
            </w:r>
            <w:r w:rsidR="00A919C3">
              <w:t>b</w:t>
            </w:r>
            <w:r w:rsidR="00573955">
              <w:t>ei</w:t>
            </w:r>
            <w:r w:rsidR="00A919C3">
              <w:t xml:space="preserve"> guter </w:t>
            </w:r>
            <w:r w:rsidR="00C14C28">
              <w:t>Auslastung</w:t>
            </w:r>
            <w:r w:rsidR="00A919C3">
              <w:t xml:space="preserve"> rund  </w:t>
            </w:r>
            <w:r w:rsidR="00705AC1">
              <w:t>30kWh / Tag</w:t>
            </w:r>
            <w:r w:rsidR="00683526">
              <w:t>kW</w:t>
            </w:r>
            <w:r w:rsidR="00F80778">
              <w:t>h.</w:t>
            </w:r>
            <w:r w:rsidR="009C5A04">
              <w:t xml:space="preserve"> Bei Rund 22 kWh</w:t>
            </w:r>
            <w:r w:rsidR="001C2D34">
              <w:t>/Tag</w:t>
            </w:r>
            <w:r w:rsidR="009C5A04">
              <w:t xml:space="preserve"> </w:t>
            </w:r>
            <w:r w:rsidR="00C14C28">
              <w:t>durchschnittlicher Auslastung würde</w:t>
            </w:r>
            <w:r w:rsidR="009C5A04">
              <w:t xml:space="preserve"> die Anlage sich amortisieren </w:t>
            </w:r>
            <w:r w:rsidR="001C2D34">
              <w:t>in Bezug</w:t>
            </w:r>
            <w:r w:rsidR="009C5A04">
              <w:t xml:space="preserve"> auf die </w:t>
            </w:r>
            <w:r w:rsidR="001C2D34">
              <w:t>regionalen Stromkosten.</w:t>
            </w:r>
          </w:p>
          <w:p w14:paraId="381E1660" w14:textId="77777777" w:rsidR="007C1BA8" w:rsidRDefault="00F80778" w:rsidP="007C1BA8">
            <w:r>
              <w:t xml:space="preserve"> Damit ist die Verarbeitungsküche autark und </w:t>
            </w:r>
            <w:r w:rsidR="00E804F7">
              <w:t xml:space="preserve">ist in Betrieb genommen. Wichtig ist hier zu sehen, wie </w:t>
            </w:r>
            <w:r w:rsidR="00055BB7">
              <w:t xml:space="preserve">oft </w:t>
            </w:r>
            <w:r w:rsidR="00E804F7">
              <w:t xml:space="preserve">sie genutzt wird. </w:t>
            </w:r>
            <w:r w:rsidR="008A5684">
              <w:t xml:space="preserve">Die </w:t>
            </w:r>
            <w:r w:rsidR="00055BB7">
              <w:t xml:space="preserve">ausgebaute Küche mit neuen Geräten ist funktional und vereinfacht die Produktion </w:t>
            </w:r>
          </w:p>
          <w:p w14:paraId="7DFD7FA2" w14:textId="7BF23233" w:rsidR="00FB12E1" w:rsidRPr="007C1BA8" w:rsidRDefault="00FB12E1" w:rsidP="007C1BA8">
            <w:r>
              <w:t>Es gibt</w:t>
            </w:r>
            <w:r w:rsidR="00025646">
              <w:t xml:space="preserve"> zuverlässiges Starlink-Internet</w:t>
            </w:r>
          </w:p>
        </w:tc>
        <w:tc>
          <w:tcPr>
            <w:tcW w:w="2268" w:type="dxa"/>
          </w:tcPr>
          <w:p w14:paraId="51770949" w14:textId="03DDC5D9" w:rsidR="005E5B49" w:rsidRDefault="005E5B49" w:rsidP="005E5B49">
            <w:pPr>
              <w:tabs>
                <w:tab w:val="right" w:pos="1731"/>
              </w:tabs>
              <w:ind w:left="171"/>
            </w:pPr>
            <w:r w:rsidRPr="005E5B49">
              <w:rPr>
                <w:b/>
              </w:rPr>
              <w:t>CHF</w:t>
            </w:r>
            <w:r w:rsidRPr="005E5B49">
              <w:rPr>
                <w:b/>
              </w:rPr>
              <w:tab/>
              <w:t>21 759</w:t>
            </w:r>
            <w:r>
              <w:br/>
              <w:t>CFA</w:t>
            </w:r>
            <w:r>
              <w:tab/>
              <w:t>15 384 000</w:t>
            </w:r>
          </w:p>
        </w:tc>
        <w:tc>
          <w:tcPr>
            <w:tcW w:w="4961" w:type="dxa"/>
          </w:tcPr>
          <w:p w14:paraId="4AE16788" w14:textId="77777777" w:rsidR="007C1BA8" w:rsidRDefault="007C1BA8" w:rsidP="007C1BA8">
            <w:pPr>
              <w:tabs>
                <w:tab w:val="left" w:pos="3004"/>
              </w:tabs>
            </w:pPr>
            <w:r>
              <w:t>Ziel erreicht, Projekt überzeugt:</w:t>
            </w:r>
            <w:r>
              <w:tab/>
            </w:r>
            <w:r>
              <w:sym w:font="Wingdings" w:char="F06F"/>
            </w:r>
            <w:r>
              <w:t xml:space="preserve"> Ja    </w:t>
            </w:r>
            <w:r>
              <w:sym w:font="Wingdings" w:char="F06F"/>
            </w:r>
            <w:r>
              <w:t xml:space="preserve"> Nein</w:t>
            </w:r>
          </w:p>
          <w:p w14:paraId="444DA858" w14:textId="77777777" w:rsidR="007C1BA8" w:rsidRDefault="007C1BA8" w:rsidP="007C1BA8">
            <w:pPr>
              <w:tabs>
                <w:tab w:val="left" w:pos="3004"/>
              </w:tabs>
            </w:pPr>
            <w:r>
              <w:t>Kommentar:</w:t>
            </w:r>
          </w:p>
          <w:p w14:paraId="724023F0" w14:textId="77777777" w:rsidR="007C1BA8" w:rsidRDefault="007C1BA8" w:rsidP="007C1BA8">
            <w:pPr>
              <w:tabs>
                <w:tab w:val="left" w:pos="3004"/>
              </w:tabs>
            </w:pPr>
          </w:p>
          <w:p w14:paraId="5EAC07CA" w14:textId="275A0002" w:rsidR="005E5B49" w:rsidRDefault="005E5B49" w:rsidP="007C1BA8">
            <w:pPr>
              <w:tabs>
                <w:tab w:val="left" w:pos="3004"/>
              </w:tabs>
            </w:pPr>
          </w:p>
        </w:tc>
      </w:tr>
      <w:tr w:rsidR="005E5B49" w14:paraId="1302725B" w14:textId="77777777" w:rsidTr="0054485B">
        <w:trPr>
          <w:cantSplit/>
        </w:trPr>
        <w:tc>
          <w:tcPr>
            <w:tcW w:w="2405" w:type="dxa"/>
            <w:shd w:val="clear" w:color="auto" w:fill="FFF2CC" w:themeFill="accent4" w:themeFillTint="33"/>
          </w:tcPr>
          <w:p w14:paraId="73D78D5D" w14:textId="64CA3D1A" w:rsidR="005E5B49" w:rsidRPr="007C1BA8" w:rsidRDefault="005E5B49" w:rsidP="0054485B">
            <w:pPr>
              <w:pStyle w:val="TabelleTitel"/>
              <w:rPr>
                <w:rFonts w:ascii="Aptos Narrow" w:hAnsi="Aptos Narrow"/>
                <w:sz w:val="24"/>
                <w:szCs w:val="28"/>
              </w:rPr>
            </w:pPr>
            <w:r w:rsidRPr="007C1BA8">
              <w:rPr>
                <w:rFonts w:ascii="Aptos Narrow" w:hAnsi="Aptos Narrow"/>
                <w:sz w:val="24"/>
                <w:szCs w:val="28"/>
              </w:rPr>
              <w:lastRenderedPageBreak/>
              <w:t xml:space="preserve">Aufgewertetes </w:t>
            </w:r>
            <w:r w:rsidR="003661BE">
              <w:rPr>
                <w:rFonts w:ascii="Aptos Narrow" w:hAnsi="Aptos Narrow"/>
                <w:sz w:val="24"/>
                <w:szCs w:val="28"/>
              </w:rPr>
              <w:br/>
            </w:r>
            <w:r w:rsidRPr="007C1BA8">
              <w:rPr>
                <w:rFonts w:ascii="Aptos Narrow" w:hAnsi="Aptos Narrow"/>
                <w:sz w:val="24"/>
                <w:szCs w:val="28"/>
              </w:rPr>
              <w:t>Wohnen (ABZ)</w:t>
            </w:r>
          </w:p>
        </w:tc>
        <w:tc>
          <w:tcPr>
            <w:tcW w:w="4111" w:type="dxa"/>
            <w:shd w:val="clear" w:color="auto" w:fill="FFF2CC" w:themeFill="accent4" w:themeFillTint="33"/>
          </w:tcPr>
          <w:p w14:paraId="2E65E8CC" w14:textId="0C370625" w:rsidR="005E5B49" w:rsidRDefault="009F228E">
            <w:r>
              <w:t xml:space="preserve">32 Rennovationen an Privaten </w:t>
            </w:r>
            <w:r w:rsidR="00687D01">
              <w:t>Häuser</w:t>
            </w:r>
            <w:r>
              <w:t xml:space="preserve"> der Ananas-Kooperative </w:t>
            </w:r>
            <w:r w:rsidR="00687D01">
              <w:t>Mitglieder</w:t>
            </w:r>
            <w:r>
              <w:t xml:space="preserve"> in Donomadé wurden realisiert</w:t>
            </w:r>
            <w:r w:rsidR="007F20C0">
              <w:t xml:space="preserve">, alle haben </w:t>
            </w:r>
            <w:r w:rsidR="004540CF">
              <w:t>35 CHF</w:t>
            </w:r>
            <w:r w:rsidR="007F20C0">
              <w:t xml:space="preserve"> beigesteuert</w:t>
            </w:r>
            <w:r>
              <w:t xml:space="preserve">. </w:t>
            </w:r>
          </w:p>
          <w:p w14:paraId="175C3656" w14:textId="77777777" w:rsidR="009F228E" w:rsidRDefault="00D65B0F">
            <w:r>
              <w:t>Es wurde eine Kooperativgeb</w:t>
            </w:r>
            <w:r w:rsidR="00687D01">
              <w:t>ä</w:t>
            </w:r>
            <w:r>
              <w:t xml:space="preserve">ude fertig gestellt </w:t>
            </w:r>
            <w:r w:rsidR="00F83F8C">
              <w:t>und ist</w:t>
            </w:r>
            <w:r w:rsidR="00687D01">
              <w:t xml:space="preserve"> funktional</w:t>
            </w:r>
            <w:r w:rsidR="00F83F8C">
              <w:t xml:space="preserve"> mit Strom und Wasser</w:t>
            </w:r>
            <w:r w:rsidR="00687D01">
              <w:t xml:space="preserve">, </w:t>
            </w:r>
            <w:r>
              <w:t>da</w:t>
            </w:r>
            <w:r w:rsidR="00687D01">
              <w:t>s</w:t>
            </w:r>
            <w:r>
              <w:t>s sowohl Büro, Lage</w:t>
            </w:r>
            <w:r w:rsidR="00F83F8C">
              <w:t>r, Ausbildungsräume</w:t>
            </w:r>
            <w:r>
              <w:t xml:space="preserve"> </w:t>
            </w:r>
            <w:r w:rsidR="00F83F8C">
              <w:t xml:space="preserve">und eine sanitäre Anlage </w:t>
            </w:r>
            <w:r w:rsidR="00687D01">
              <w:t>bereitstellt</w:t>
            </w:r>
            <w:r>
              <w:t>.</w:t>
            </w:r>
            <w:r w:rsidR="00687D01">
              <w:t xml:space="preserve"> </w:t>
            </w:r>
            <w:r>
              <w:t xml:space="preserve"> Die Leitung der </w:t>
            </w:r>
            <w:r w:rsidR="00687D01">
              <w:t>Kooperative</w:t>
            </w:r>
            <w:r>
              <w:t xml:space="preserve"> </w:t>
            </w:r>
            <w:r w:rsidR="00F83F8C">
              <w:t>sollte</w:t>
            </w:r>
            <w:r>
              <w:t xml:space="preserve"> in der Lage sein zu beschreiben wie eine </w:t>
            </w:r>
            <w:r w:rsidR="00613935">
              <w:t xml:space="preserve">rege, </w:t>
            </w:r>
            <w:r>
              <w:t xml:space="preserve">faire und </w:t>
            </w:r>
            <w:r w:rsidR="00687D01">
              <w:t>nachhaltige</w:t>
            </w:r>
            <w:r>
              <w:t xml:space="preserve"> Nutzung und </w:t>
            </w:r>
            <w:r w:rsidR="00613935">
              <w:t xml:space="preserve">ein </w:t>
            </w:r>
            <w:r>
              <w:t>sauberer Unterhalt sichergestellt werden</w:t>
            </w:r>
            <w:r w:rsidR="00613935">
              <w:t>.</w:t>
            </w:r>
          </w:p>
          <w:p w14:paraId="2F570D31" w14:textId="53049D3B" w:rsidR="00281D8F" w:rsidRDefault="00281D8F">
            <w:r>
              <w:t>Der CVD kann uns erläutern was mit de</w:t>
            </w:r>
            <w:r w:rsidR="00637D75">
              <w:t>n</w:t>
            </w:r>
            <w:r>
              <w:t xml:space="preserve"> </w:t>
            </w:r>
            <w:r w:rsidR="00637D75">
              <w:t>1’450</w:t>
            </w:r>
            <w:r>
              <w:t xml:space="preserve"> </w:t>
            </w:r>
            <w:r w:rsidR="00637D75">
              <w:t>CHF</w:t>
            </w:r>
            <w:r w:rsidR="006C1F88">
              <w:t xml:space="preserve"> (für das Dorf</w:t>
            </w:r>
            <w:r>
              <w:t xml:space="preserve"> </w:t>
            </w:r>
            <w:r w:rsidR="006C1F88">
              <w:t>geplant ist, die sie im Rahen des Projektes bekommen haben?</w:t>
            </w:r>
          </w:p>
        </w:tc>
        <w:tc>
          <w:tcPr>
            <w:tcW w:w="2268" w:type="dxa"/>
            <w:shd w:val="clear" w:color="auto" w:fill="FFF2CC" w:themeFill="accent4" w:themeFillTint="33"/>
          </w:tcPr>
          <w:p w14:paraId="103E0F16" w14:textId="41C58B36" w:rsidR="005E5B49" w:rsidRDefault="005E5B49" w:rsidP="005E5B49">
            <w:pPr>
              <w:tabs>
                <w:tab w:val="right" w:pos="1731"/>
              </w:tabs>
              <w:ind w:left="171"/>
            </w:pPr>
            <w:r w:rsidRPr="005E5B49">
              <w:rPr>
                <w:b/>
              </w:rPr>
              <w:t>CHF</w:t>
            </w:r>
            <w:r w:rsidRPr="005E5B49">
              <w:rPr>
                <w:b/>
              </w:rPr>
              <w:tab/>
              <w:t>29 053</w:t>
            </w:r>
            <w:r>
              <w:br/>
              <w:t>CFA</w:t>
            </w:r>
            <w:r>
              <w:tab/>
              <w:t>20 541 000</w:t>
            </w:r>
          </w:p>
        </w:tc>
        <w:tc>
          <w:tcPr>
            <w:tcW w:w="4961" w:type="dxa"/>
            <w:shd w:val="clear" w:color="auto" w:fill="FFF2CC" w:themeFill="accent4" w:themeFillTint="33"/>
          </w:tcPr>
          <w:p w14:paraId="2124DAD6" w14:textId="77777777" w:rsidR="007C1BA8" w:rsidRDefault="007C1BA8" w:rsidP="007C1BA8">
            <w:pPr>
              <w:tabs>
                <w:tab w:val="left" w:pos="3004"/>
              </w:tabs>
            </w:pPr>
            <w:r>
              <w:t>Ziel erreicht, Projekt überzeugt:</w:t>
            </w:r>
            <w:r>
              <w:tab/>
            </w:r>
            <w:r>
              <w:sym w:font="Wingdings" w:char="F06F"/>
            </w:r>
            <w:r>
              <w:t xml:space="preserve"> Ja    </w:t>
            </w:r>
            <w:r>
              <w:sym w:font="Wingdings" w:char="F06F"/>
            </w:r>
            <w:r>
              <w:t xml:space="preserve"> Nein</w:t>
            </w:r>
          </w:p>
          <w:p w14:paraId="1DEBF98C" w14:textId="77777777" w:rsidR="007C1BA8" w:rsidRDefault="007C1BA8" w:rsidP="007C1BA8">
            <w:pPr>
              <w:tabs>
                <w:tab w:val="left" w:pos="3004"/>
              </w:tabs>
            </w:pPr>
            <w:r>
              <w:t>Kommentar:</w:t>
            </w:r>
          </w:p>
          <w:p w14:paraId="00D12403" w14:textId="77777777" w:rsidR="007C1BA8" w:rsidRDefault="007C1BA8" w:rsidP="007C1BA8">
            <w:pPr>
              <w:tabs>
                <w:tab w:val="left" w:pos="3004"/>
              </w:tabs>
            </w:pPr>
          </w:p>
          <w:p w14:paraId="37D57551" w14:textId="77777777" w:rsidR="005E5B49" w:rsidRDefault="005E5B49" w:rsidP="007C1BA8">
            <w:pPr>
              <w:tabs>
                <w:tab w:val="left" w:pos="3004"/>
              </w:tabs>
            </w:pPr>
          </w:p>
        </w:tc>
      </w:tr>
      <w:tr w:rsidR="005E5B49" w14:paraId="65194453" w14:textId="77777777" w:rsidTr="0054485B">
        <w:trPr>
          <w:cantSplit/>
        </w:trPr>
        <w:tc>
          <w:tcPr>
            <w:tcW w:w="2405" w:type="dxa"/>
          </w:tcPr>
          <w:p w14:paraId="5FE9BCF0" w14:textId="3D970E0C" w:rsidR="005E5B49" w:rsidRPr="007C1BA8" w:rsidRDefault="005E5B49" w:rsidP="0054485B">
            <w:pPr>
              <w:pStyle w:val="TabelleTitel"/>
              <w:rPr>
                <w:rFonts w:ascii="Aptos Narrow" w:hAnsi="Aptos Narrow"/>
                <w:sz w:val="24"/>
                <w:szCs w:val="28"/>
              </w:rPr>
            </w:pPr>
            <w:r w:rsidRPr="007C1BA8">
              <w:rPr>
                <w:rFonts w:ascii="Aptos Narrow" w:hAnsi="Aptos Narrow"/>
                <w:sz w:val="24"/>
                <w:szCs w:val="28"/>
              </w:rPr>
              <w:t xml:space="preserve">Aufbau </w:t>
            </w:r>
            <w:r w:rsidR="003661BE">
              <w:rPr>
                <w:rFonts w:ascii="Aptos Narrow" w:hAnsi="Aptos Narrow"/>
                <w:sz w:val="24"/>
                <w:szCs w:val="28"/>
              </w:rPr>
              <w:br/>
            </w:r>
            <w:r w:rsidRPr="007C1BA8">
              <w:rPr>
                <w:rFonts w:ascii="Aptos Narrow" w:hAnsi="Aptos Narrow"/>
                <w:sz w:val="24"/>
                <w:szCs w:val="28"/>
              </w:rPr>
              <w:t>Ziegelmanufaktur</w:t>
            </w:r>
          </w:p>
        </w:tc>
        <w:tc>
          <w:tcPr>
            <w:tcW w:w="4111" w:type="dxa"/>
          </w:tcPr>
          <w:p w14:paraId="25021FA7" w14:textId="64525549" w:rsidR="005E5B49" w:rsidRDefault="00B816C9">
            <w:r>
              <w:t>Lagerschuppen</w:t>
            </w:r>
            <w:r w:rsidR="007B571B">
              <w:t xml:space="preserve"> im Dorf</w:t>
            </w:r>
            <w:r>
              <w:t xml:space="preserve"> sollte gebaut und die Ziegelei eingerichtet sein. </w:t>
            </w:r>
            <w:r w:rsidR="00570E93">
              <w:t>Übrige</w:t>
            </w:r>
            <w:r w:rsidR="00833C30">
              <w:t xml:space="preserve"> Ziegel und Werkzeug</w:t>
            </w:r>
            <w:r w:rsidR="000D54D2">
              <w:t xml:space="preserve"> </w:t>
            </w:r>
            <w:r w:rsidR="00570E93">
              <w:t xml:space="preserve">wurden </w:t>
            </w:r>
            <w:r w:rsidR="000D54D2">
              <w:t>von FeMoDo zum Dorf gebracht</w:t>
            </w:r>
            <w:r w:rsidR="00C12DCF">
              <w:t xml:space="preserve"> und sind sauber versorgt</w:t>
            </w:r>
            <w:r w:rsidR="000D54D2">
              <w:t xml:space="preserve">. </w:t>
            </w:r>
            <w:r w:rsidR="003B2D3C">
              <w:t xml:space="preserve">Lokale Handwerker sind ausgebildet. Akzeptanz im Dorf bestätigt durch Aufträge. </w:t>
            </w:r>
          </w:p>
        </w:tc>
        <w:tc>
          <w:tcPr>
            <w:tcW w:w="2268" w:type="dxa"/>
          </w:tcPr>
          <w:p w14:paraId="3CADC36D" w14:textId="5B06D3D1" w:rsidR="005E5B49" w:rsidRPr="005E5B49" w:rsidRDefault="005E5B49" w:rsidP="005E5B49">
            <w:pPr>
              <w:tabs>
                <w:tab w:val="right" w:pos="1731"/>
              </w:tabs>
              <w:ind w:left="171"/>
              <w:rPr>
                <w:b/>
              </w:rPr>
            </w:pPr>
            <w:r w:rsidRPr="005E5B49">
              <w:rPr>
                <w:b/>
              </w:rPr>
              <w:t>CHF</w:t>
            </w:r>
            <w:r w:rsidRPr="005E5B49">
              <w:rPr>
                <w:b/>
              </w:rPr>
              <w:tab/>
              <w:t>5 405</w:t>
            </w:r>
          </w:p>
          <w:p w14:paraId="52C4FC8B" w14:textId="29199D68" w:rsidR="005E5B49" w:rsidRDefault="005E5B49" w:rsidP="005E5B49">
            <w:pPr>
              <w:tabs>
                <w:tab w:val="right" w:pos="1731"/>
              </w:tabs>
              <w:ind w:left="171"/>
            </w:pPr>
            <w:r>
              <w:t>CFA</w:t>
            </w:r>
            <w:r>
              <w:tab/>
              <w:t>3 8210 000</w:t>
            </w:r>
          </w:p>
        </w:tc>
        <w:tc>
          <w:tcPr>
            <w:tcW w:w="4961" w:type="dxa"/>
          </w:tcPr>
          <w:p w14:paraId="60465C42" w14:textId="77777777" w:rsidR="007C1BA8" w:rsidRDefault="007C1BA8" w:rsidP="007C1BA8">
            <w:pPr>
              <w:tabs>
                <w:tab w:val="left" w:pos="3004"/>
              </w:tabs>
            </w:pPr>
            <w:r>
              <w:t>Ziel erreicht, Projekt überzeugt:</w:t>
            </w:r>
            <w:r>
              <w:tab/>
            </w:r>
            <w:r>
              <w:sym w:font="Wingdings" w:char="F06F"/>
            </w:r>
            <w:r>
              <w:t xml:space="preserve"> Ja    </w:t>
            </w:r>
            <w:r>
              <w:sym w:font="Wingdings" w:char="F06F"/>
            </w:r>
            <w:r>
              <w:t xml:space="preserve"> Nein</w:t>
            </w:r>
          </w:p>
          <w:p w14:paraId="064E4099" w14:textId="77777777" w:rsidR="007C1BA8" w:rsidRDefault="007C1BA8" w:rsidP="007C1BA8">
            <w:pPr>
              <w:tabs>
                <w:tab w:val="left" w:pos="3004"/>
              </w:tabs>
            </w:pPr>
            <w:r>
              <w:t>Kommentar:</w:t>
            </w:r>
          </w:p>
          <w:p w14:paraId="0310E149" w14:textId="77777777" w:rsidR="007C1BA8" w:rsidRDefault="007C1BA8" w:rsidP="007C1BA8">
            <w:pPr>
              <w:tabs>
                <w:tab w:val="left" w:pos="3004"/>
              </w:tabs>
            </w:pPr>
          </w:p>
          <w:p w14:paraId="6A193BD5" w14:textId="77777777" w:rsidR="005E5B49" w:rsidRDefault="005E5B49" w:rsidP="007C1BA8">
            <w:pPr>
              <w:tabs>
                <w:tab w:val="left" w:pos="3004"/>
              </w:tabs>
            </w:pPr>
          </w:p>
        </w:tc>
      </w:tr>
      <w:tr w:rsidR="005E5B49" w14:paraId="13854CB0" w14:textId="77777777" w:rsidTr="0054485B">
        <w:trPr>
          <w:cantSplit/>
        </w:trPr>
        <w:tc>
          <w:tcPr>
            <w:tcW w:w="2405" w:type="dxa"/>
            <w:shd w:val="clear" w:color="auto" w:fill="FFF2CC" w:themeFill="accent4" w:themeFillTint="33"/>
          </w:tcPr>
          <w:p w14:paraId="155F1E37" w14:textId="11F1AB5C" w:rsidR="005E5B49" w:rsidRPr="007C1BA8" w:rsidRDefault="005E5B49" w:rsidP="0054485B">
            <w:pPr>
              <w:pStyle w:val="TabelleTitel"/>
              <w:rPr>
                <w:rFonts w:ascii="Aptos Narrow" w:hAnsi="Aptos Narrow"/>
                <w:sz w:val="24"/>
                <w:szCs w:val="28"/>
              </w:rPr>
            </w:pPr>
            <w:r w:rsidRPr="007C1BA8">
              <w:rPr>
                <w:rFonts w:ascii="Aptos Narrow" w:hAnsi="Aptos Narrow"/>
                <w:sz w:val="24"/>
                <w:szCs w:val="28"/>
              </w:rPr>
              <w:t xml:space="preserve">Startunterstützung </w:t>
            </w:r>
            <w:r w:rsidR="003661BE">
              <w:rPr>
                <w:rFonts w:ascii="Aptos Narrow" w:hAnsi="Aptos Narrow"/>
                <w:sz w:val="24"/>
                <w:szCs w:val="28"/>
              </w:rPr>
              <w:br/>
            </w:r>
            <w:r w:rsidRPr="007C1BA8">
              <w:rPr>
                <w:rFonts w:ascii="Aptos Narrow" w:hAnsi="Aptos Narrow"/>
                <w:sz w:val="24"/>
                <w:szCs w:val="28"/>
              </w:rPr>
              <w:t>Kooperative</w:t>
            </w:r>
          </w:p>
        </w:tc>
        <w:tc>
          <w:tcPr>
            <w:tcW w:w="4111" w:type="dxa"/>
            <w:shd w:val="clear" w:color="auto" w:fill="FFF2CC" w:themeFill="accent4" w:themeFillTint="33"/>
          </w:tcPr>
          <w:p w14:paraId="7D16D355" w14:textId="1AAB2A4D" w:rsidR="005E5B49" w:rsidRDefault="00CB68C8">
            <w:r>
              <w:t xml:space="preserve">Kooperative </w:t>
            </w:r>
            <w:r w:rsidR="003661BE">
              <w:t xml:space="preserve">(31 Frauen) </w:t>
            </w:r>
            <w:r>
              <w:t xml:space="preserve">ist </w:t>
            </w:r>
            <w:r w:rsidR="00E14B98">
              <w:t xml:space="preserve">organisiert. Die sechs Jungen haben ein sauber geführtes Ananasfeld, keines ist verbrannt. Die Setzlinge </w:t>
            </w:r>
            <w:r w:rsidR="00AA27A2">
              <w:t xml:space="preserve">sind harmonisiert </w:t>
            </w:r>
            <w:r w:rsidR="005424DB">
              <w:t xml:space="preserve">(gleich weit entwickelt) </w:t>
            </w:r>
            <w:r w:rsidR="00AA27A2">
              <w:t xml:space="preserve">und es sind 1000 neue Bäume gepflanzt. Die Baumallee ist intakt. </w:t>
            </w:r>
            <w:r w:rsidR="00C472F8">
              <w:t xml:space="preserve">Die administrativen Abläufe sind eingespielt, der Verkauf läuft gut organisiert. </w:t>
            </w:r>
          </w:p>
        </w:tc>
        <w:tc>
          <w:tcPr>
            <w:tcW w:w="2268" w:type="dxa"/>
            <w:shd w:val="clear" w:color="auto" w:fill="FFF2CC" w:themeFill="accent4" w:themeFillTint="33"/>
          </w:tcPr>
          <w:p w14:paraId="691B2213" w14:textId="3987A014" w:rsidR="005E5B49" w:rsidRPr="005E5B49" w:rsidRDefault="005E5B49" w:rsidP="005E5B49">
            <w:pPr>
              <w:tabs>
                <w:tab w:val="right" w:pos="1731"/>
              </w:tabs>
              <w:ind w:left="171"/>
              <w:rPr>
                <w:b/>
              </w:rPr>
            </w:pPr>
            <w:r w:rsidRPr="005E5B49">
              <w:rPr>
                <w:b/>
              </w:rPr>
              <w:t>CHF</w:t>
            </w:r>
            <w:r w:rsidRPr="005E5B49">
              <w:rPr>
                <w:b/>
              </w:rPr>
              <w:tab/>
              <w:t>8 167</w:t>
            </w:r>
          </w:p>
          <w:p w14:paraId="41FF58D3" w14:textId="19D9BF69" w:rsidR="005E5B49" w:rsidRDefault="005E5B49" w:rsidP="005E5B49">
            <w:pPr>
              <w:tabs>
                <w:tab w:val="right" w:pos="1731"/>
              </w:tabs>
              <w:ind w:left="171"/>
            </w:pPr>
            <w:r>
              <w:t>CFA</w:t>
            </w:r>
            <w:r>
              <w:tab/>
              <w:t>5 774 000</w:t>
            </w:r>
          </w:p>
        </w:tc>
        <w:tc>
          <w:tcPr>
            <w:tcW w:w="4961" w:type="dxa"/>
            <w:shd w:val="clear" w:color="auto" w:fill="FFF2CC" w:themeFill="accent4" w:themeFillTint="33"/>
          </w:tcPr>
          <w:p w14:paraId="75E2A16C" w14:textId="77777777" w:rsidR="007C1BA8" w:rsidRDefault="007C1BA8" w:rsidP="007C1BA8">
            <w:pPr>
              <w:tabs>
                <w:tab w:val="left" w:pos="3004"/>
              </w:tabs>
            </w:pPr>
            <w:r>
              <w:t>Ziel erreicht, Projekt überzeugt:</w:t>
            </w:r>
            <w:r>
              <w:tab/>
            </w:r>
            <w:r>
              <w:sym w:font="Wingdings" w:char="F06F"/>
            </w:r>
            <w:r>
              <w:t xml:space="preserve"> Ja    </w:t>
            </w:r>
            <w:r>
              <w:sym w:font="Wingdings" w:char="F06F"/>
            </w:r>
            <w:r>
              <w:t xml:space="preserve"> Nein</w:t>
            </w:r>
          </w:p>
          <w:p w14:paraId="125791C4" w14:textId="77777777" w:rsidR="007C1BA8" w:rsidRDefault="007C1BA8" w:rsidP="007C1BA8">
            <w:pPr>
              <w:tabs>
                <w:tab w:val="left" w:pos="3004"/>
              </w:tabs>
            </w:pPr>
            <w:r>
              <w:t>Kommentar:</w:t>
            </w:r>
          </w:p>
          <w:p w14:paraId="74A13F9A" w14:textId="77777777" w:rsidR="007C1BA8" w:rsidRDefault="007C1BA8" w:rsidP="007C1BA8">
            <w:pPr>
              <w:tabs>
                <w:tab w:val="left" w:pos="3004"/>
              </w:tabs>
            </w:pPr>
          </w:p>
          <w:p w14:paraId="7BFF7DAD" w14:textId="77777777" w:rsidR="005E5B49" w:rsidRDefault="005E5B49" w:rsidP="007C1BA8">
            <w:pPr>
              <w:tabs>
                <w:tab w:val="left" w:pos="3004"/>
              </w:tabs>
            </w:pPr>
          </w:p>
        </w:tc>
      </w:tr>
      <w:tr w:rsidR="005E5B49" w14:paraId="78C7526D" w14:textId="77777777" w:rsidTr="0054485B">
        <w:trPr>
          <w:cantSplit/>
        </w:trPr>
        <w:tc>
          <w:tcPr>
            <w:tcW w:w="2405" w:type="dxa"/>
          </w:tcPr>
          <w:p w14:paraId="7BDBB2B5" w14:textId="2FDE1040" w:rsidR="005E5B49" w:rsidRPr="007C1BA8" w:rsidRDefault="005E5B49" w:rsidP="0054485B">
            <w:pPr>
              <w:pStyle w:val="TabelleTitel"/>
              <w:rPr>
                <w:rFonts w:ascii="Aptos Narrow" w:hAnsi="Aptos Narrow"/>
                <w:sz w:val="24"/>
                <w:szCs w:val="28"/>
              </w:rPr>
            </w:pPr>
            <w:r w:rsidRPr="007C1BA8">
              <w:rPr>
                <w:rFonts w:ascii="Aptos Narrow" w:hAnsi="Aptos Narrow"/>
                <w:sz w:val="24"/>
                <w:szCs w:val="28"/>
              </w:rPr>
              <w:lastRenderedPageBreak/>
              <w:t>Scoops – Brunnenbau</w:t>
            </w:r>
          </w:p>
        </w:tc>
        <w:tc>
          <w:tcPr>
            <w:tcW w:w="4111" w:type="dxa"/>
          </w:tcPr>
          <w:p w14:paraId="3663C17E" w14:textId="0F2EBF92" w:rsidR="005E5B49" w:rsidRDefault="006850D0">
            <w:r>
              <w:t xml:space="preserve">Bau eines Brunnens für die Felderkooperative. </w:t>
            </w:r>
            <w:r w:rsidR="000020F2">
              <w:t>Kapazität von 2,5 m</w:t>
            </w:r>
            <w:r w:rsidR="000020F2" w:rsidRPr="000020F2">
              <w:rPr>
                <w:vertAlign w:val="superscript"/>
              </w:rPr>
              <w:t>3</w:t>
            </w:r>
            <w:r w:rsidR="000020F2">
              <w:t xml:space="preserve"> / Tag</w:t>
            </w:r>
          </w:p>
        </w:tc>
        <w:tc>
          <w:tcPr>
            <w:tcW w:w="2268" w:type="dxa"/>
          </w:tcPr>
          <w:p w14:paraId="364DE609" w14:textId="24D65D65" w:rsidR="005E5B49" w:rsidRPr="005E5B49" w:rsidRDefault="005E5B49" w:rsidP="005E5B49">
            <w:pPr>
              <w:tabs>
                <w:tab w:val="right" w:pos="1731"/>
              </w:tabs>
              <w:ind w:left="171"/>
              <w:rPr>
                <w:b/>
              </w:rPr>
            </w:pPr>
            <w:r w:rsidRPr="005E5B49">
              <w:rPr>
                <w:b/>
              </w:rPr>
              <w:t>CHF</w:t>
            </w:r>
            <w:r w:rsidRPr="005E5B49">
              <w:rPr>
                <w:b/>
              </w:rPr>
              <w:tab/>
              <w:t>9 792</w:t>
            </w:r>
          </w:p>
          <w:p w14:paraId="00040156" w14:textId="3723F4E7" w:rsidR="005E5B49" w:rsidRDefault="005E5B49" w:rsidP="005E5B49">
            <w:pPr>
              <w:tabs>
                <w:tab w:val="right" w:pos="1731"/>
              </w:tabs>
              <w:ind w:left="171"/>
            </w:pPr>
            <w:r>
              <w:t>CFA</w:t>
            </w:r>
            <w:r>
              <w:tab/>
              <w:t>6 923 000</w:t>
            </w:r>
          </w:p>
        </w:tc>
        <w:tc>
          <w:tcPr>
            <w:tcW w:w="4961" w:type="dxa"/>
          </w:tcPr>
          <w:p w14:paraId="5388CB32" w14:textId="77777777" w:rsidR="007C1BA8" w:rsidRDefault="007C1BA8" w:rsidP="007C1BA8">
            <w:pPr>
              <w:tabs>
                <w:tab w:val="left" w:pos="3004"/>
              </w:tabs>
            </w:pPr>
            <w:r>
              <w:t>Ziel erreicht, Projekt überzeugt:</w:t>
            </w:r>
            <w:r>
              <w:tab/>
            </w:r>
            <w:r>
              <w:sym w:font="Wingdings" w:char="F06F"/>
            </w:r>
            <w:r>
              <w:t xml:space="preserve"> Ja    </w:t>
            </w:r>
            <w:r>
              <w:sym w:font="Wingdings" w:char="F06F"/>
            </w:r>
            <w:r>
              <w:t xml:space="preserve"> Nein</w:t>
            </w:r>
          </w:p>
          <w:p w14:paraId="41E81CD9" w14:textId="77777777" w:rsidR="007C1BA8" w:rsidRDefault="007C1BA8" w:rsidP="007C1BA8">
            <w:pPr>
              <w:tabs>
                <w:tab w:val="left" w:pos="3004"/>
              </w:tabs>
            </w:pPr>
            <w:r>
              <w:t>Kommentar:</w:t>
            </w:r>
          </w:p>
          <w:p w14:paraId="00A788F4" w14:textId="77777777" w:rsidR="007C1BA8" w:rsidRDefault="007C1BA8" w:rsidP="007C1BA8">
            <w:pPr>
              <w:tabs>
                <w:tab w:val="left" w:pos="3004"/>
              </w:tabs>
            </w:pPr>
          </w:p>
          <w:p w14:paraId="34B40241" w14:textId="77777777" w:rsidR="005E5B49" w:rsidRDefault="005E5B49" w:rsidP="007C1BA8">
            <w:pPr>
              <w:tabs>
                <w:tab w:val="left" w:pos="3004"/>
              </w:tabs>
            </w:pPr>
          </w:p>
        </w:tc>
      </w:tr>
      <w:tr w:rsidR="005E5B49" w14:paraId="33562F8E" w14:textId="77777777" w:rsidTr="0054485B">
        <w:trPr>
          <w:cantSplit/>
        </w:trPr>
        <w:tc>
          <w:tcPr>
            <w:tcW w:w="2405" w:type="dxa"/>
            <w:shd w:val="clear" w:color="auto" w:fill="FFF2CC" w:themeFill="accent4" w:themeFillTint="33"/>
          </w:tcPr>
          <w:p w14:paraId="655C111B" w14:textId="753C2F00" w:rsidR="005E5B49" w:rsidRPr="007C1BA8" w:rsidRDefault="005E5B49" w:rsidP="0054485B">
            <w:pPr>
              <w:pStyle w:val="TabelleTitel"/>
              <w:rPr>
                <w:rFonts w:ascii="Aptos Narrow" w:hAnsi="Aptos Narrow"/>
                <w:sz w:val="24"/>
                <w:szCs w:val="28"/>
              </w:rPr>
            </w:pPr>
            <w:r w:rsidRPr="007C1BA8">
              <w:rPr>
                <w:rFonts w:ascii="Aptos Narrow" w:hAnsi="Aptos Narrow"/>
                <w:sz w:val="24"/>
                <w:szCs w:val="28"/>
              </w:rPr>
              <w:t>Aufbau Bienenzucht</w:t>
            </w:r>
          </w:p>
        </w:tc>
        <w:tc>
          <w:tcPr>
            <w:tcW w:w="4111" w:type="dxa"/>
            <w:shd w:val="clear" w:color="auto" w:fill="FFF2CC" w:themeFill="accent4" w:themeFillTint="33"/>
          </w:tcPr>
          <w:p w14:paraId="18093711" w14:textId="7F09CC1C" w:rsidR="005E5B49" w:rsidRDefault="00C032DC">
            <w:r>
              <w:t>Aufbau einer Bienenzucht</w:t>
            </w:r>
            <w:r w:rsidR="00DC2C70">
              <w:t xml:space="preserve"> mit 35 Bienenstöcken und Honigbäumen</w:t>
            </w:r>
            <w:r w:rsidR="00994CCC">
              <w:t>. Verhinderung von Brand. Die Honigproduktion sollte laufen.</w:t>
            </w:r>
          </w:p>
        </w:tc>
        <w:tc>
          <w:tcPr>
            <w:tcW w:w="2268" w:type="dxa"/>
            <w:shd w:val="clear" w:color="auto" w:fill="FFF2CC" w:themeFill="accent4" w:themeFillTint="33"/>
          </w:tcPr>
          <w:p w14:paraId="5C4C0902" w14:textId="3F115996" w:rsidR="005E5B49" w:rsidRPr="005E5B49" w:rsidRDefault="005E5B49" w:rsidP="005E5B49">
            <w:pPr>
              <w:tabs>
                <w:tab w:val="right" w:pos="1731"/>
              </w:tabs>
              <w:ind w:left="171"/>
              <w:rPr>
                <w:b/>
              </w:rPr>
            </w:pPr>
            <w:r w:rsidRPr="005E5B49">
              <w:rPr>
                <w:b/>
              </w:rPr>
              <w:t>CHF</w:t>
            </w:r>
            <w:r w:rsidRPr="005E5B49">
              <w:rPr>
                <w:b/>
              </w:rPr>
              <w:tab/>
              <w:t>2 847</w:t>
            </w:r>
          </w:p>
          <w:p w14:paraId="693FC612" w14:textId="47D6B966" w:rsidR="005E5B49" w:rsidRDefault="005E5B49" w:rsidP="005E5B49">
            <w:pPr>
              <w:tabs>
                <w:tab w:val="right" w:pos="1731"/>
              </w:tabs>
              <w:ind w:left="171"/>
            </w:pPr>
            <w:r>
              <w:t>CFA</w:t>
            </w:r>
            <w:r>
              <w:tab/>
              <w:t>2 013 000</w:t>
            </w:r>
          </w:p>
        </w:tc>
        <w:tc>
          <w:tcPr>
            <w:tcW w:w="4961" w:type="dxa"/>
            <w:shd w:val="clear" w:color="auto" w:fill="FFF2CC" w:themeFill="accent4" w:themeFillTint="33"/>
          </w:tcPr>
          <w:p w14:paraId="3E82D24C" w14:textId="77777777" w:rsidR="007C1BA8" w:rsidRDefault="007C1BA8" w:rsidP="007C1BA8">
            <w:pPr>
              <w:tabs>
                <w:tab w:val="left" w:pos="3004"/>
              </w:tabs>
            </w:pPr>
            <w:r>
              <w:t>Ziel erreicht, Projekt überzeugt:</w:t>
            </w:r>
            <w:r>
              <w:tab/>
            </w:r>
            <w:r>
              <w:sym w:font="Wingdings" w:char="F06F"/>
            </w:r>
            <w:r>
              <w:t xml:space="preserve"> Ja    </w:t>
            </w:r>
            <w:r>
              <w:sym w:font="Wingdings" w:char="F06F"/>
            </w:r>
            <w:r>
              <w:t xml:space="preserve"> Nein</w:t>
            </w:r>
          </w:p>
          <w:p w14:paraId="3BCA7025" w14:textId="77777777" w:rsidR="007C1BA8" w:rsidRDefault="007C1BA8" w:rsidP="007C1BA8">
            <w:pPr>
              <w:tabs>
                <w:tab w:val="left" w:pos="3004"/>
              </w:tabs>
            </w:pPr>
            <w:r>
              <w:t>Kommentar:</w:t>
            </w:r>
          </w:p>
          <w:p w14:paraId="603D20AB" w14:textId="77777777" w:rsidR="007C1BA8" w:rsidRDefault="007C1BA8" w:rsidP="007C1BA8">
            <w:pPr>
              <w:tabs>
                <w:tab w:val="left" w:pos="3004"/>
              </w:tabs>
            </w:pPr>
          </w:p>
          <w:p w14:paraId="4E9E8B63" w14:textId="77777777" w:rsidR="005E5B49" w:rsidRDefault="005E5B49" w:rsidP="007C1BA8">
            <w:pPr>
              <w:tabs>
                <w:tab w:val="left" w:pos="3004"/>
              </w:tabs>
            </w:pPr>
          </w:p>
        </w:tc>
      </w:tr>
      <w:tr w:rsidR="005E5B49" w14:paraId="223EB898" w14:textId="77777777" w:rsidTr="0054485B">
        <w:trPr>
          <w:cantSplit/>
        </w:trPr>
        <w:tc>
          <w:tcPr>
            <w:tcW w:w="2405" w:type="dxa"/>
          </w:tcPr>
          <w:p w14:paraId="7D1A7BE7" w14:textId="2C3AA812" w:rsidR="005E5B49" w:rsidRPr="007C1BA8" w:rsidRDefault="005E5B49" w:rsidP="0054485B">
            <w:pPr>
              <w:pStyle w:val="TabelleTitel"/>
              <w:rPr>
                <w:rFonts w:ascii="Aptos Narrow" w:hAnsi="Aptos Narrow"/>
                <w:sz w:val="24"/>
                <w:szCs w:val="28"/>
              </w:rPr>
            </w:pPr>
            <w:r w:rsidRPr="007C1BA8">
              <w:rPr>
                <w:rFonts w:ascii="Aptos Narrow" w:hAnsi="Aptos Narrow"/>
                <w:sz w:val="24"/>
                <w:szCs w:val="28"/>
              </w:rPr>
              <w:t>Aufbau Passionsfruch</w:t>
            </w:r>
            <w:r w:rsidR="002E3838">
              <w:rPr>
                <w:rFonts w:ascii="Aptos Narrow" w:hAnsi="Aptos Narrow"/>
                <w:sz w:val="24"/>
                <w:szCs w:val="28"/>
              </w:rPr>
              <w:t>t-P</w:t>
            </w:r>
            <w:r w:rsidRPr="007C1BA8">
              <w:rPr>
                <w:rFonts w:ascii="Aptos Narrow" w:hAnsi="Aptos Narrow"/>
                <w:sz w:val="24"/>
                <w:szCs w:val="28"/>
              </w:rPr>
              <w:t>roduktion</w:t>
            </w:r>
          </w:p>
        </w:tc>
        <w:tc>
          <w:tcPr>
            <w:tcW w:w="4111" w:type="dxa"/>
          </w:tcPr>
          <w:p w14:paraId="7C105788" w14:textId="39EF8174" w:rsidR="005E5B49" w:rsidRDefault="00C032DC">
            <w:r>
              <w:t xml:space="preserve">Aufbau einer Passionsfruchtproduktion. </w:t>
            </w:r>
            <w:r w:rsidR="008D51C8">
              <w:t>D</w:t>
            </w:r>
            <w:r w:rsidR="009D4C29">
              <w:t>as Feld sollte gepflanzt sein</w:t>
            </w:r>
            <w:r w:rsidR="00D90CBC">
              <w:t xml:space="preserve"> (1600-2000 Pflanzen)</w:t>
            </w:r>
            <w:r w:rsidR="009D4C29">
              <w:t xml:space="preserve">, die ersten Früchte können geerntet werden. </w:t>
            </w:r>
            <w:r w:rsidR="00612192">
              <w:t xml:space="preserve">Der Nettogewinn p.a. sollte bei CFA 3 Mio. liegen ab 2027. </w:t>
            </w:r>
          </w:p>
        </w:tc>
        <w:tc>
          <w:tcPr>
            <w:tcW w:w="2268" w:type="dxa"/>
          </w:tcPr>
          <w:p w14:paraId="7756EE8E" w14:textId="463E89E5" w:rsidR="005E5B49" w:rsidRPr="005E5B49" w:rsidRDefault="005E5B49" w:rsidP="005E5B49">
            <w:pPr>
              <w:tabs>
                <w:tab w:val="right" w:pos="1731"/>
              </w:tabs>
              <w:ind w:left="171"/>
              <w:rPr>
                <w:b/>
              </w:rPr>
            </w:pPr>
            <w:r w:rsidRPr="005E5B49">
              <w:rPr>
                <w:b/>
              </w:rPr>
              <w:t>CHF</w:t>
            </w:r>
            <w:r w:rsidRPr="005E5B49">
              <w:rPr>
                <w:b/>
              </w:rPr>
              <w:tab/>
              <w:t>1 856</w:t>
            </w:r>
          </w:p>
          <w:p w14:paraId="4CF33BD5" w14:textId="54B94437" w:rsidR="005E5B49" w:rsidRDefault="005E5B49" w:rsidP="005E5B49">
            <w:pPr>
              <w:tabs>
                <w:tab w:val="right" w:pos="1731"/>
              </w:tabs>
              <w:ind w:left="171"/>
            </w:pPr>
            <w:r>
              <w:t>CFA</w:t>
            </w:r>
            <w:r>
              <w:tab/>
              <w:t>1 312 000</w:t>
            </w:r>
          </w:p>
        </w:tc>
        <w:tc>
          <w:tcPr>
            <w:tcW w:w="4961" w:type="dxa"/>
          </w:tcPr>
          <w:p w14:paraId="35CEB3C1" w14:textId="77777777" w:rsidR="007C1BA8" w:rsidRDefault="007C1BA8" w:rsidP="007C1BA8">
            <w:pPr>
              <w:tabs>
                <w:tab w:val="left" w:pos="3004"/>
              </w:tabs>
            </w:pPr>
            <w:r>
              <w:t>Ziel erreicht, Projekt überzeugt:</w:t>
            </w:r>
            <w:r>
              <w:tab/>
            </w:r>
            <w:r>
              <w:sym w:font="Wingdings" w:char="F06F"/>
            </w:r>
            <w:r>
              <w:t xml:space="preserve"> Ja    </w:t>
            </w:r>
            <w:r>
              <w:sym w:font="Wingdings" w:char="F06F"/>
            </w:r>
            <w:r>
              <w:t xml:space="preserve"> Nein</w:t>
            </w:r>
          </w:p>
          <w:p w14:paraId="55D2D09F" w14:textId="77777777" w:rsidR="007C1BA8" w:rsidRDefault="007C1BA8" w:rsidP="007C1BA8">
            <w:pPr>
              <w:tabs>
                <w:tab w:val="left" w:pos="3004"/>
              </w:tabs>
            </w:pPr>
            <w:r>
              <w:t>Kommentar:</w:t>
            </w:r>
          </w:p>
          <w:p w14:paraId="232DE119" w14:textId="77777777" w:rsidR="007C1BA8" w:rsidRDefault="007C1BA8" w:rsidP="007C1BA8">
            <w:pPr>
              <w:tabs>
                <w:tab w:val="left" w:pos="3004"/>
              </w:tabs>
            </w:pPr>
          </w:p>
          <w:p w14:paraId="2A4B350B" w14:textId="77777777" w:rsidR="005E5B49" w:rsidRDefault="005E5B49" w:rsidP="007C1BA8">
            <w:pPr>
              <w:tabs>
                <w:tab w:val="left" w:pos="3004"/>
              </w:tabs>
            </w:pPr>
          </w:p>
        </w:tc>
      </w:tr>
      <w:tr w:rsidR="005E5B49" w14:paraId="03946E89" w14:textId="77777777" w:rsidTr="0054485B">
        <w:trPr>
          <w:cantSplit/>
        </w:trPr>
        <w:tc>
          <w:tcPr>
            <w:tcW w:w="2405" w:type="dxa"/>
            <w:shd w:val="clear" w:color="auto" w:fill="FFF2CC" w:themeFill="accent4" w:themeFillTint="33"/>
          </w:tcPr>
          <w:p w14:paraId="54E52C27" w14:textId="06874521" w:rsidR="005E5B49" w:rsidRPr="007C1BA8" w:rsidRDefault="005E5B49" w:rsidP="0054485B">
            <w:pPr>
              <w:pStyle w:val="TabelleTitel"/>
              <w:rPr>
                <w:rFonts w:ascii="Aptos Narrow" w:hAnsi="Aptos Narrow"/>
                <w:sz w:val="24"/>
                <w:szCs w:val="28"/>
              </w:rPr>
            </w:pPr>
            <w:r w:rsidRPr="007C1BA8">
              <w:rPr>
                <w:rFonts w:ascii="Aptos Narrow" w:hAnsi="Aptos Narrow"/>
                <w:sz w:val="24"/>
                <w:szCs w:val="28"/>
              </w:rPr>
              <w:t xml:space="preserve">Masterplan </w:t>
            </w:r>
            <w:r w:rsidR="003661BE">
              <w:rPr>
                <w:rFonts w:ascii="Aptos Narrow" w:hAnsi="Aptos Narrow"/>
                <w:sz w:val="24"/>
                <w:szCs w:val="28"/>
              </w:rPr>
              <w:br/>
            </w:r>
            <w:r w:rsidRPr="007C1BA8">
              <w:rPr>
                <w:rFonts w:ascii="Aptos Narrow" w:hAnsi="Aptos Narrow"/>
                <w:sz w:val="24"/>
                <w:szCs w:val="28"/>
              </w:rPr>
              <w:t>Infrastruktur</w:t>
            </w:r>
          </w:p>
        </w:tc>
        <w:tc>
          <w:tcPr>
            <w:tcW w:w="4111" w:type="dxa"/>
            <w:shd w:val="clear" w:color="auto" w:fill="FFF2CC" w:themeFill="accent4" w:themeFillTint="33"/>
          </w:tcPr>
          <w:p w14:paraId="76DBBB7E" w14:textId="61C7F493" w:rsidR="005E5B49" w:rsidRDefault="000020F2">
            <w:r>
              <w:t>Wird uns vorgestellt. Er ist besonders wichtig, weil er die Grundlage für unsere Hauptausrichtung ist</w:t>
            </w:r>
            <w:r w:rsidR="00CD5A39">
              <w:t xml:space="preserve"> (siehe Beschluss vom 18.3., Folgeseite)</w:t>
            </w:r>
            <w:r>
              <w:t xml:space="preserve">. </w:t>
            </w:r>
          </w:p>
        </w:tc>
        <w:tc>
          <w:tcPr>
            <w:tcW w:w="2268" w:type="dxa"/>
            <w:shd w:val="clear" w:color="auto" w:fill="FFF2CC" w:themeFill="accent4" w:themeFillTint="33"/>
          </w:tcPr>
          <w:p w14:paraId="7EFA8D51" w14:textId="36DCEE19" w:rsidR="005E5B49" w:rsidRPr="005E5B49" w:rsidRDefault="005E5B49" w:rsidP="005E5B49">
            <w:pPr>
              <w:tabs>
                <w:tab w:val="right" w:pos="1731"/>
              </w:tabs>
              <w:ind w:left="171"/>
              <w:rPr>
                <w:b/>
              </w:rPr>
            </w:pPr>
            <w:r w:rsidRPr="005E5B49">
              <w:rPr>
                <w:b/>
              </w:rPr>
              <w:t>CHF</w:t>
            </w:r>
            <w:r w:rsidRPr="005E5B49">
              <w:rPr>
                <w:b/>
              </w:rPr>
              <w:tab/>
              <w:t>9 151</w:t>
            </w:r>
          </w:p>
          <w:p w14:paraId="3EC81AEA" w14:textId="5173C50D" w:rsidR="005E5B49" w:rsidRDefault="005E5B49" w:rsidP="005E5B49">
            <w:pPr>
              <w:tabs>
                <w:tab w:val="right" w:pos="1731"/>
              </w:tabs>
              <w:ind w:left="171"/>
            </w:pPr>
            <w:r>
              <w:t>CFA</w:t>
            </w:r>
            <w:r>
              <w:tab/>
              <w:t>6 470 000</w:t>
            </w:r>
          </w:p>
        </w:tc>
        <w:tc>
          <w:tcPr>
            <w:tcW w:w="4961" w:type="dxa"/>
            <w:shd w:val="clear" w:color="auto" w:fill="FFF2CC" w:themeFill="accent4" w:themeFillTint="33"/>
          </w:tcPr>
          <w:p w14:paraId="656945AA" w14:textId="77777777" w:rsidR="007C1BA8" w:rsidRDefault="007C1BA8" w:rsidP="007C1BA8">
            <w:pPr>
              <w:tabs>
                <w:tab w:val="left" w:pos="3004"/>
              </w:tabs>
            </w:pPr>
            <w:r>
              <w:t>Ziel erreicht, Projekt überzeugt:</w:t>
            </w:r>
            <w:r>
              <w:tab/>
            </w:r>
            <w:r>
              <w:sym w:font="Wingdings" w:char="F06F"/>
            </w:r>
            <w:r>
              <w:t xml:space="preserve"> Ja    </w:t>
            </w:r>
            <w:r>
              <w:sym w:font="Wingdings" w:char="F06F"/>
            </w:r>
            <w:r>
              <w:t xml:space="preserve"> Nein</w:t>
            </w:r>
          </w:p>
          <w:p w14:paraId="12A278D5" w14:textId="77777777" w:rsidR="007C1BA8" w:rsidRDefault="007C1BA8" w:rsidP="007C1BA8">
            <w:pPr>
              <w:tabs>
                <w:tab w:val="left" w:pos="3004"/>
              </w:tabs>
            </w:pPr>
            <w:r>
              <w:t>Kommentar:</w:t>
            </w:r>
          </w:p>
          <w:p w14:paraId="35052C7C" w14:textId="77777777" w:rsidR="007C1BA8" w:rsidRDefault="007C1BA8" w:rsidP="007C1BA8">
            <w:pPr>
              <w:tabs>
                <w:tab w:val="left" w:pos="3004"/>
              </w:tabs>
            </w:pPr>
          </w:p>
          <w:p w14:paraId="1DBD55E2" w14:textId="77777777" w:rsidR="005E5B49" w:rsidRDefault="005E5B49" w:rsidP="007C1BA8">
            <w:pPr>
              <w:tabs>
                <w:tab w:val="left" w:pos="3004"/>
              </w:tabs>
            </w:pPr>
          </w:p>
        </w:tc>
      </w:tr>
    </w:tbl>
    <w:p w14:paraId="764528CA" w14:textId="77777777" w:rsidR="00D5263F" w:rsidRDefault="00D5263F"/>
    <w:p w14:paraId="77A88E7A" w14:textId="71B086AB" w:rsidR="001E3BC4" w:rsidRDefault="001E3BC4">
      <w:pPr>
        <w:spacing w:before="0" w:after="160" w:line="259" w:lineRule="auto"/>
      </w:pPr>
      <w:r>
        <w:br w:type="page"/>
      </w:r>
    </w:p>
    <w:p w14:paraId="1C2B4077" w14:textId="77777777" w:rsidR="0041180A" w:rsidRDefault="0041180A"/>
    <w:p w14:paraId="412598A0" w14:textId="054AD076" w:rsidR="007D0833" w:rsidRDefault="004C09A7" w:rsidP="004C09A7">
      <w:pPr>
        <w:pStyle w:val="berschrift2"/>
      </w:pPr>
      <w:r>
        <w:t>Zur Erinnerung</w:t>
      </w:r>
    </w:p>
    <w:p w14:paraId="397298E3" w14:textId="4137572C" w:rsidR="00FD24EA" w:rsidRDefault="00DB1980" w:rsidP="00DB1980">
      <w:r>
        <w:t>Vorstandsbeschluss vom 18. März 2025: N</w:t>
      </w:r>
      <w:r w:rsidR="00361067">
        <w:t xml:space="preserve">eue </w:t>
      </w:r>
      <w:r w:rsidR="00FD24EA">
        <w:t xml:space="preserve">Ausrichtung des finanziellen Engagements </w:t>
      </w:r>
    </w:p>
    <w:p w14:paraId="0AEE9AE9" w14:textId="77777777" w:rsidR="00FD24EA" w:rsidRDefault="00FD24EA" w:rsidP="00361067">
      <w:pPr>
        <w:pStyle w:val="Listenabsatz"/>
        <w:numPr>
          <w:ilvl w:val="0"/>
          <w:numId w:val="7"/>
        </w:numPr>
        <w:spacing w:before="120" w:after="0" w:line="240" w:lineRule="auto"/>
        <w:ind w:left="426" w:hanging="357"/>
        <w:contextualSpacing w:val="0"/>
      </w:pPr>
      <w:r>
        <w:t xml:space="preserve">Happytogo finanziert </w:t>
      </w:r>
      <w:r w:rsidRPr="00361067">
        <w:rPr>
          <w:highlight w:val="yellow"/>
        </w:rPr>
        <w:t>in erster Linie infrastrukturelle Investitionen</w:t>
      </w:r>
      <w:r>
        <w:t xml:space="preserve"> wie Stromversorgung, Wasserversorgung, Verkehrswege, Unterhalt der öffentlichen Infrastruktur, öffentliche Liegenschaften, Marktplätze etc. </w:t>
      </w:r>
    </w:p>
    <w:p w14:paraId="7EB99D01" w14:textId="77777777" w:rsidR="00FD24EA" w:rsidRDefault="00FD24EA" w:rsidP="00361067">
      <w:pPr>
        <w:pStyle w:val="Listenabsatz"/>
        <w:numPr>
          <w:ilvl w:val="0"/>
          <w:numId w:val="7"/>
        </w:numPr>
        <w:spacing w:before="120" w:after="0" w:line="240" w:lineRule="auto"/>
        <w:ind w:left="426" w:hanging="357"/>
        <w:contextualSpacing w:val="0"/>
      </w:pPr>
      <w:r>
        <w:t xml:space="preserve">Happytogo </w:t>
      </w:r>
      <w:r w:rsidRPr="00361067">
        <w:rPr>
          <w:highlight w:val="yellow"/>
        </w:rPr>
        <w:t>kann unternehmerische Engagements mit Risikokapital oder Darlehen unterstützen</w:t>
      </w:r>
      <w:r>
        <w:t xml:space="preserve">. Der Beitrag ist in Abhängigkeit der abzuschätzenden Markt- und Realisationschancen und beträgt maximal 10 000 CHF und muss mit sichtbaren Eigenleistungen unterlegt sein.  </w:t>
      </w:r>
    </w:p>
    <w:p w14:paraId="31C930B1" w14:textId="77777777" w:rsidR="00FD24EA" w:rsidRDefault="00FD24EA" w:rsidP="00361067">
      <w:pPr>
        <w:pStyle w:val="Listenabsatz"/>
        <w:numPr>
          <w:ilvl w:val="0"/>
          <w:numId w:val="7"/>
        </w:numPr>
        <w:spacing w:before="120" w:after="0" w:line="240" w:lineRule="auto"/>
        <w:ind w:left="426" w:hanging="357"/>
        <w:contextualSpacing w:val="0"/>
      </w:pPr>
      <w:r>
        <w:t xml:space="preserve">Ebenfalls kann Happytogo Beiträge an den </w:t>
      </w:r>
      <w:r w:rsidRPr="007F29D1">
        <w:rPr>
          <w:highlight w:val="yellow"/>
        </w:rPr>
        <w:t>Bau von Liegenschaften</w:t>
      </w:r>
      <w:r>
        <w:t xml:space="preserve"> gewähren, wenn die Bauherrschaft einen Teil des Kapitals oder der Leistungen beiträgt. Damit kann auch die Ziegelmanufaktur beschäftigt werden.</w:t>
      </w:r>
    </w:p>
    <w:p w14:paraId="0E5DBD90" w14:textId="77777777" w:rsidR="00FD24EA" w:rsidRDefault="00FD24EA" w:rsidP="00361067">
      <w:pPr>
        <w:pStyle w:val="Listenabsatz"/>
        <w:numPr>
          <w:ilvl w:val="0"/>
          <w:numId w:val="7"/>
        </w:numPr>
        <w:spacing w:before="120" w:after="0" w:line="240" w:lineRule="auto"/>
        <w:ind w:left="426" w:hanging="357"/>
        <w:contextualSpacing w:val="0"/>
      </w:pPr>
      <w:r>
        <w:t xml:space="preserve">Happytogo erstellt zuerst einen Masterplan für den Aufbau der Infrastruktur, der in kleine Einheiten aufgeteilt werden kann, die einzeln und schrittweise unterstützt werden können. Die Entwicklung konzentriert sich auf Tomety Kondji und Donomadé. </w:t>
      </w:r>
    </w:p>
    <w:p w14:paraId="3D3DE6D3" w14:textId="77777777" w:rsidR="00FD24EA" w:rsidRDefault="00FD24EA" w:rsidP="00361067">
      <w:pPr>
        <w:pStyle w:val="Listenabsatz"/>
        <w:numPr>
          <w:ilvl w:val="0"/>
          <w:numId w:val="7"/>
        </w:numPr>
        <w:spacing w:before="120" w:after="0" w:line="240" w:lineRule="auto"/>
        <w:ind w:left="426" w:hanging="357"/>
        <w:contextualSpacing w:val="0"/>
      </w:pPr>
      <w:r>
        <w:t xml:space="preserve">In einem ersten Schritt wird eine externe Entwicklerin (Konu Akpedze) von Lucas Baumann beauftragt, mit den beiden CVDs von Tomety Kondji und Donomadé und zusätzlich mit Mack Adodo Kontakt aufzunehmen. Dabei sollen die Voraussetzungen für einen einfachen Masterplan geklärt werden. Frazu Akpedze wird für den Vorstand daraus einen Vorschlag mit Kostendach erstellen. </w:t>
      </w:r>
    </w:p>
    <w:p w14:paraId="0ACCF842" w14:textId="77777777" w:rsidR="00FD24EA" w:rsidRDefault="00FD24EA" w:rsidP="00361067">
      <w:pPr>
        <w:pStyle w:val="Listenabsatz"/>
        <w:numPr>
          <w:ilvl w:val="0"/>
          <w:numId w:val="7"/>
        </w:numPr>
        <w:spacing w:before="120" w:after="120" w:line="240" w:lineRule="auto"/>
        <w:ind w:left="426" w:hanging="357"/>
        <w:contextualSpacing w:val="0"/>
      </w:pPr>
      <w:r>
        <w:t>Vorbehalt: Die Umsetzung des Masterplans bedingt zwingend eine kompetente Person vor Ort, welche die Entwicklung begleitet. Sinnvollerweise wäre das der Dorfchef zusammen mit dem Entwicklungskomitee (CVD).</w:t>
      </w:r>
      <w:r>
        <w:br/>
      </w:r>
    </w:p>
    <w:p w14:paraId="534B12BE" w14:textId="77777777" w:rsidR="00FD24EA" w:rsidRDefault="00FD24EA"/>
    <w:p w14:paraId="5C78F504" w14:textId="77777777" w:rsidR="00C50BF9" w:rsidRDefault="00C50BF9">
      <w:pPr>
        <w:spacing w:before="0" w:after="160" w:line="259" w:lineRule="auto"/>
        <w:rPr>
          <w:rFonts w:ascii="Arial Nova" w:eastAsiaTheme="majorEastAsia" w:hAnsi="Arial Nova" w:cstheme="majorBidi"/>
          <w:sz w:val="28"/>
          <w:szCs w:val="32"/>
        </w:rPr>
      </w:pPr>
      <w:r>
        <w:br w:type="page"/>
      </w:r>
    </w:p>
    <w:p w14:paraId="068A751C" w14:textId="0E230EDB" w:rsidR="007D0833" w:rsidRDefault="00C50BF9" w:rsidP="00C50BF9">
      <w:pPr>
        <w:pStyle w:val="berschrift1"/>
      </w:pPr>
      <w:r>
        <w:lastRenderedPageBreak/>
        <w:t>Masterplan Infrastruktur</w:t>
      </w:r>
    </w:p>
    <w:p w14:paraId="412CF091" w14:textId="5B0C6A2F" w:rsidR="00C50BF9" w:rsidRDefault="00C50BF9" w:rsidP="00C50BF9">
      <w:r>
        <w:t xml:space="preserve">Der Masterplan wird uns präsentiert. </w:t>
      </w:r>
      <w:r w:rsidR="006F7584">
        <w:t xml:space="preserve">Danach sollen erste Schritte diskutiert werden. </w:t>
      </w:r>
    </w:p>
    <w:p w14:paraId="6F7DBB06" w14:textId="460A4197" w:rsidR="00C50BF9" w:rsidRPr="00C50BF9" w:rsidRDefault="00532930" w:rsidP="00C50BF9">
      <w:r>
        <w:t xml:space="preserve">Es stehen uns rund </w:t>
      </w:r>
      <w:r w:rsidR="005217BC">
        <w:t xml:space="preserve">100'000 CHF bzw. 70 Mio. CFA zur Verfügung. Diesen Betrag möchte ich auf keinen Fall kommunizieren, sondern in kleinen Schritten denken. Kleine Projekte, die in kurzer Zeit realisiert und dann bezahlt werden. </w:t>
      </w:r>
    </w:p>
    <w:p w14:paraId="61CF40C3" w14:textId="52DF7E62" w:rsidR="007D0833" w:rsidRDefault="006F7584">
      <w:r>
        <w:t xml:space="preserve">Wir beschliessen an diesem Workshop keine Mittelfreigaben, sondern legen Projekte fest für die wir einen Projekt- und Finanzierungsantrag erwarten.  </w:t>
      </w:r>
    </w:p>
    <w:p w14:paraId="11CB7941" w14:textId="77777777" w:rsidR="0057252C" w:rsidRDefault="0057252C"/>
    <w:p w14:paraId="70D230B5" w14:textId="77777777" w:rsidR="0057252C" w:rsidRDefault="0057252C"/>
    <w:sectPr w:rsidR="0057252C" w:rsidSect="007C1BA8">
      <w:headerReference w:type="default" r:id="rId11"/>
      <w:footerReference w:type="default" r:id="rId12"/>
      <w:headerReference w:type="first" r:id="rId13"/>
      <w:footerReference w:type="first" r:id="rId14"/>
      <w:pgSz w:w="16838" w:h="11906" w:orient="landscape" w:code="9"/>
      <w:pgMar w:top="1418" w:right="1418" w:bottom="993" w:left="1701" w:header="709"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5B3A2" w14:textId="77777777" w:rsidR="00C0573D" w:rsidRDefault="00C0573D" w:rsidP="0041180A">
      <w:pPr>
        <w:spacing w:before="0" w:line="240" w:lineRule="auto"/>
      </w:pPr>
      <w:r>
        <w:separator/>
      </w:r>
    </w:p>
  </w:endnote>
  <w:endnote w:type="continuationSeparator" w:id="0">
    <w:p w14:paraId="57ED3323" w14:textId="77777777" w:rsidR="00C0573D" w:rsidRDefault="00C0573D" w:rsidP="0041180A">
      <w:pPr>
        <w:spacing w:before="0" w:line="240" w:lineRule="auto"/>
      </w:pPr>
      <w:r>
        <w:continuationSeparator/>
      </w:r>
    </w:p>
  </w:endnote>
  <w:endnote w:type="continuationNotice" w:id="1">
    <w:p w14:paraId="549B1F2F" w14:textId="77777777" w:rsidR="004C09A7" w:rsidRDefault="004C09A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ova Light">
    <w:panose1 w:val="020B0304020202020204"/>
    <w:charset w:val="00"/>
    <w:family w:val="swiss"/>
    <w:pitch w:val="variable"/>
    <w:sig w:usb0="2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Arial Nova">
    <w:panose1 w:val="020B0504020202020204"/>
    <w:charset w:val="00"/>
    <w:family w:val="swiss"/>
    <w:pitch w:val="variable"/>
    <w:sig w:usb0="2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ova Cond Light">
    <w:panose1 w:val="020B0306020202020204"/>
    <w:charset w:val="00"/>
    <w:family w:val="swiss"/>
    <w:pitch w:val="variable"/>
    <w:sig w:usb0="2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SemiBold">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7851526"/>
      <w:docPartObj>
        <w:docPartGallery w:val="Page Numbers (Bottom of Page)"/>
        <w:docPartUnique/>
      </w:docPartObj>
    </w:sdtPr>
    <w:sdtEndPr/>
    <w:sdtContent>
      <w:p w14:paraId="3FA355AF" w14:textId="736E5FFB" w:rsidR="007C1BA8" w:rsidRDefault="007C1BA8">
        <w:pPr>
          <w:pStyle w:val="Fuzeile"/>
          <w:jc w:val="center"/>
        </w:pPr>
        <w:r>
          <w:fldChar w:fldCharType="begin"/>
        </w:r>
        <w:r>
          <w:instrText>PAGE   \* MERGEFORMAT</w:instrText>
        </w:r>
        <w:r>
          <w:fldChar w:fldCharType="separate"/>
        </w:r>
        <w:r>
          <w:rPr>
            <w:lang w:val="de-DE"/>
          </w:rPr>
          <w:t>2</w:t>
        </w:r>
        <w:r>
          <w:fldChar w:fldCharType="end"/>
        </w:r>
      </w:p>
    </w:sdtContent>
  </w:sdt>
  <w:p w14:paraId="1FF2F183" w14:textId="1F8604B2" w:rsidR="003576ED" w:rsidRDefault="007C1BA8" w:rsidP="007C1BA8">
    <w:pPr>
      <w:pStyle w:val="Fuzeile"/>
      <w:tabs>
        <w:tab w:val="left" w:pos="4583"/>
      </w:tabs>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D6981" w14:textId="77777777" w:rsidR="002312BD" w:rsidRPr="009D2B39" w:rsidRDefault="002312BD" w:rsidP="002312BD">
    <w:pPr>
      <w:pStyle w:val="Absenderzeile"/>
      <w:tabs>
        <w:tab w:val="clear" w:pos="9072"/>
      </w:tabs>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F5443" w14:textId="77777777" w:rsidR="00C0573D" w:rsidRDefault="00C0573D" w:rsidP="0041180A">
      <w:pPr>
        <w:spacing w:before="0" w:line="240" w:lineRule="auto"/>
      </w:pPr>
      <w:r>
        <w:separator/>
      </w:r>
    </w:p>
  </w:footnote>
  <w:footnote w:type="continuationSeparator" w:id="0">
    <w:p w14:paraId="51A4BD8D" w14:textId="77777777" w:rsidR="00C0573D" w:rsidRDefault="00C0573D" w:rsidP="0041180A">
      <w:pPr>
        <w:spacing w:before="0" w:line="240" w:lineRule="auto"/>
      </w:pPr>
      <w:r>
        <w:continuationSeparator/>
      </w:r>
    </w:p>
  </w:footnote>
  <w:footnote w:type="continuationNotice" w:id="1">
    <w:p w14:paraId="25794CAA" w14:textId="77777777" w:rsidR="004C09A7" w:rsidRDefault="004C09A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3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348"/>
    </w:tblGrid>
    <w:tr w:rsidR="00001817" w:rsidRPr="00746E93" w14:paraId="512AC59F" w14:textId="77777777" w:rsidTr="00D5263F">
      <w:trPr>
        <w:trHeight w:val="703"/>
      </w:trPr>
      <w:tc>
        <w:tcPr>
          <w:tcW w:w="3402" w:type="dxa"/>
          <w:vAlign w:val="center"/>
        </w:tcPr>
        <w:p w14:paraId="0DD938F4" w14:textId="77777777" w:rsidR="00001817" w:rsidRDefault="00746E93" w:rsidP="00C32150">
          <w:pPr>
            <w:pStyle w:val="Kopfzeile"/>
          </w:pPr>
          <w:r>
            <w:rPr>
              <w:noProof/>
            </w:rPr>
            <w:drawing>
              <wp:inline distT="0" distB="0" distL="0" distR="0" wp14:anchorId="6CA7C0CF" wp14:editId="7A9CA8ED">
                <wp:extent cx="680581" cy="244319"/>
                <wp:effectExtent l="0" t="0" r="5715" b="3810"/>
                <wp:docPr id="1558348627" name="Grafik 1558348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HappyTogo_freigestellt_weiss.png"/>
                        <pic:cNvPicPr/>
                      </pic:nvPicPr>
                      <pic:blipFill>
                        <a:blip r:embed="rId1">
                          <a:extLst>
                            <a:ext uri="{28A0092B-C50C-407E-A947-70E740481C1C}">
                              <a14:useLocalDpi xmlns:a14="http://schemas.microsoft.com/office/drawing/2010/main" val="0"/>
                            </a:ext>
                          </a:extLst>
                        </a:blip>
                        <a:stretch>
                          <a:fillRect/>
                        </a:stretch>
                      </pic:blipFill>
                      <pic:spPr>
                        <a:xfrm>
                          <a:off x="0" y="0"/>
                          <a:ext cx="743640" cy="266956"/>
                        </a:xfrm>
                        <a:prstGeom prst="rect">
                          <a:avLst/>
                        </a:prstGeom>
                      </pic:spPr>
                    </pic:pic>
                  </a:graphicData>
                </a:graphic>
              </wp:inline>
            </w:drawing>
          </w:r>
        </w:p>
      </w:tc>
      <w:tc>
        <w:tcPr>
          <w:tcW w:w="10348" w:type="dxa"/>
          <w:vAlign w:val="center"/>
        </w:tcPr>
        <w:p w14:paraId="616A96DF" w14:textId="0EF4FE74" w:rsidR="00001817" w:rsidRPr="007C1BA8" w:rsidRDefault="0057252C" w:rsidP="00001817">
          <w:pPr>
            <w:pStyle w:val="Kopfzeile"/>
            <w:jc w:val="right"/>
          </w:pPr>
          <w:fldSimple w:instr=" STYLEREF  Betreff  \* MERGEFORMAT ">
            <w:r w:rsidR="009D378D">
              <w:rPr>
                <w:noProof/>
              </w:rPr>
              <w:t>Reiseprogramm Januar 2026 – Projetbeurteilungen</w:t>
            </w:r>
          </w:fldSimple>
        </w:p>
      </w:tc>
    </w:tr>
  </w:tbl>
  <w:p w14:paraId="70EC5214" w14:textId="77777777" w:rsidR="0041180A" w:rsidRDefault="0041180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3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9220"/>
    </w:tblGrid>
    <w:tr w:rsidR="002312BD" w:rsidRPr="002312BD" w14:paraId="72191C2E" w14:textId="77777777" w:rsidTr="00D5263F">
      <w:tc>
        <w:tcPr>
          <w:tcW w:w="4530" w:type="dxa"/>
          <w:vAlign w:val="bottom"/>
        </w:tcPr>
        <w:p w14:paraId="068AF026" w14:textId="77777777" w:rsidR="002312BD" w:rsidRDefault="002312BD" w:rsidP="002312BD">
          <w:pPr>
            <w:pStyle w:val="Kopfzeile"/>
          </w:pPr>
          <w:r>
            <w:rPr>
              <w:noProof/>
            </w:rPr>
            <w:drawing>
              <wp:inline distT="0" distB="0" distL="0" distR="0" wp14:anchorId="6709834E" wp14:editId="72FF473C">
                <wp:extent cx="979170" cy="351509"/>
                <wp:effectExtent l="0" t="0" r="0" b="0"/>
                <wp:docPr id="303336638" name="Grafik 303336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HappyTogo_freigestellt_weiss.png"/>
                        <pic:cNvPicPr/>
                      </pic:nvPicPr>
                      <pic:blipFill>
                        <a:blip r:embed="rId1">
                          <a:extLst>
                            <a:ext uri="{28A0092B-C50C-407E-A947-70E740481C1C}">
                              <a14:useLocalDpi xmlns:a14="http://schemas.microsoft.com/office/drawing/2010/main" val="0"/>
                            </a:ext>
                          </a:extLst>
                        </a:blip>
                        <a:stretch>
                          <a:fillRect/>
                        </a:stretch>
                      </pic:blipFill>
                      <pic:spPr>
                        <a:xfrm>
                          <a:off x="0" y="0"/>
                          <a:ext cx="1055077" cy="378758"/>
                        </a:xfrm>
                        <a:prstGeom prst="rect">
                          <a:avLst/>
                        </a:prstGeom>
                      </pic:spPr>
                    </pic:pic>
                  </a:graphicData>
                </a:graphic>
              </wp:inline>
            </w:drawing>
          </w:r>
        </w:p>
      </w:tc>
      <w:tc>
        <w:tcPr>
          <w:tcW w:w="9220" w:type="dxa"/>
          <w:vAlign w:val="bottom"/>
        </w:tcPr>
        <w:p w14:paraId="1B2B95A8" w14:textId="77777777" w:rsidR="002312BD" w:rsidRPr="002312BD" w:rsidRDefault="002312BD" w:rsidP="002312BD">
          <w:pPr>
            <w:pStyle w:val="Kopfzeile"/>
            <w:jc w:val="right"/>
            <w:rPr>
              <w:rFonts w:cstheme="minorHAnsi"/>
              <w:spacing w:val="6"/>
              <w:sz w:val="28"/>
              <w:szCs w:val="28"/>
            </w:rPr>
          </w:pPr>
          <w:r w:rsidRPr="002312BD">
            <w:rPr>
              <w:rFonts w:cstheme="minorHAnsi"/>
              <w:spacing w:val="6"/>
              <w:sz w:val="28"/>
              <w:szCs w:val="28"/>
            </w:rPr>
            <w:t>VEREIN GLÜCK FÜR TOGO</w:t>
          </w:r>
        </w:p>
      </w:tc>
    </w:tr>
  </w:tbl>
  <w:p w14:paraId="485AFBDC" w14:textId="77777777" w:rsidR="002312BD" w:rsidRDefault="002312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86E4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861D9C"/>
    <w:multiLevelType w:val="multilevel"/>
    <w:tmpl w:val="416E82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56B366C"/>
    <w:multiLevelType w:val="hybridMultilevel"/>
    <w:tmpl w:val="110A27E8"/>
    <w:lvl w:ilvl="0" w:tplc="058E6E06">
      <w:start w:val="1"/>
      <w:numFmt w:val="bullet"/>
      <w:pStyle w:val="Spiegelstrich"/>
      <w:lvlText w:val="­"/>
      <w:lvlJc w:val="left"/>
      <w:pPr>
        <w:ind w:left="720" w:hanging="360"/>
      </w:pPr>
      <w:rPr>
        <w:rFonts w:ascii="Arial Nova Light" w:hAnsi="Arial Nov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BF636BD"/>
    <w:multiLevelType w:val="hybridMultilevel"/>
    <w:tmpl w:val="6CCE84F8"/>
    <w:lvl w:ilvl="0" w:tplc="69766620">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6064002"/>
    <w:multiLevelType w:val="hybridMultilevel"/>
    <w:tmpl w:val="7FF67DC6"/>
    <w:lvl w:ilvl="0" w:tplc="D7A43538">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10766E1"/>
    <w:multiLevelType w:val="multilevel"/>
    <w:tmpl w:val="31B69422"/>
    <w:lvl w:ilvl="0">
      <w:start w:val="1"/>
      <w:numFmt w:val="decimal"/>
      <w:pStyle w:val="berschrift1"/>
      <w:lvlText w:val="%1."/>
      <w:lvlJc w:val="left"/>
      <w:pPr>
        <w:ind w:left="360" w:hanging="360"/>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70CD434B"/>
    <w:multiLevelType w:val="hybridMultilevel"/>
    <w:tmpl w:val="D5DC1128"/>
    <w:lvl w:ilvl="0" w:tplc="8E6E930C">
      <w:start w:val="1"/>
      <w:numFmt w:val="lowerLetter"/>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7" w15:restartNumberingAfterBreak="0">
    <w:nsid w:val="7EE97689"/>
    <w:multiLevelType w:val="hybridMultilevel"/>
    <w:tmpl w:val="7BA28280"/>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num w:numId="1" w16cid:durableId="234553955">
    <w:abstractNumId w:val="4"/>
  </w:num>
  <w:num w:numId="2" w16cid:durableId="1505508211">
    <w:abstractNumId w:val="1"/>
  </w:num>
  <w:num w:numId="3" w16cid:durableId="366569549">
    <w:abstractNumId w:val="3"/>
  </w:num>
  <w:num w:numId="4" w16cid:durableId="1712026364">
    <w:abstractNumId w:val="2"/>
  </w:num>
  <w:num w:numId="5" w16cid:durableId="1206865647">
    <w:abstractNumId w:val="0"/>
  </w:num>
  <w:num w:numId="6" w16cid:durableId="453720908">
    <w:abstractNumId w:val="5"/>
  </w:num>
  <w:num w:numId="7" w16cid:durableId="1622607389">
    <w:abstractNumId w:val="6"/>
  </w:num>
  <w:num w:numId="8" w16cid:durableId="14925240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3F"/>
    <w:rsid w:val="00001817"/>
    <w:rsid w:val="000020F2"/>
    <w:rsid w:val="00011BDD"/>
    <w:rsid w:val="00013E51"/>
    <w:rsid w:val="00025646"/>
    <w:rsid w:val="00055BB7"/>
    <w:rsid w:val="000D54D2"/>
    <w:rsid w:val="001B0CE7"/>
    <w:rsid w:val="001C2D34"/>
    <w:rsid w:val="001E16FC"/>
    <w:rsid w:val="001E3BC4"/>
    <w:rsid w:val="001E7B88"/>
    <w:rsid w:val="002312BD"/>
    <w:rsid w:val="00242559"/>
    <w:rsid w:val="0026198C"/>
    <w:rsid w:val="00281D8F"/>
    <w:rsid w:val="002C0958"/>
    <w:rsid w:val="002E3838"/>
    <w:rsid w:val="002F6190"/>
    <w:rsid w:val="0031358E"/>
    <w:rsid w:val="003576ED"/>
    <w:rsid w:val="00361067"/>
    <w:rsid w:val="003661BE"/>
    <w:rsid w:val="003A2211"/>
    <w:rsid w:val="003B2D3C"/>
    <w:rsid w:val="003C4074"/>
    <w:rsid w:val="003F44A8"/>
    <w:rsid w:val="0041180A"/>
    <w:rsid w:val="0044539C"/>
    <w:rsid w:val="004540CF"/>
    <w:rsid w:val="004762EA"/>
    <w:rsid w:val="004A3AA5"/>
    <w:rsid w:val="004C09A7"/>
    <w:rsid w:val="005217BC"/>
    <w:rsid w:val="00532930"/>
    <w:rsid w:val="005424DB"/>
    <w:rsid w:val="0054485B"/>
    <w:rsid w:val="00570E93"/>
    <w:rsid w:val="0057252C"/>
    <w:rsid w:val="00573955"/>
    <w:rsid w:val="005752E8"/>
    <w:rsid w:val="00577D58"/>
    <w:rsid w:val="00596A78"/>
    <w:rsid w:val="005B0476"/>
    <w:rsid w:val="005E5B49"/>
    <w:rsid w:val="00612192"/>
    <w:rsid w:val="00613935"/>
    <w:rsid w:val="00635B85"/>
    <w:rsid w:val="00637D75"/>
    <w:rsid w:val="0067135C"/>
    <w:rsid w:val="00674D48"/>
    <w:rsid w:val="00683526"/>
    <w:rsid w:val="006850D0"/>
    <w:rsid w:val="00687D01"/>
    <w:rsid w:val="006C1F88"/>
    <w:rsid w:val="006C6D53"/>
    <w:rsid w:val="006F589B"/>
    <w:rsid w:val="006F7584"/>
    <w:rsid w:val="00705AC1"/>
    <w:rsid w:val="00725762"/>
    <w:rsid w:val="00746E93"/>
    <w:rsid w:val="00764C12"/>
    <w:rsid w:val="007A7B3E"/>
    <w:rsid w:val="007B571B"/>
    <w:rsid w:val="007C1BA8"/>
    <w:rsid w:val="007D0833"/>
    <w:rsid w:val="007F20C0"/>
    <w:rsid w:val="007F29D1"/>
    <w:rsid w:val="00823FCC"/>
    <w:rsid w:val="00833C30"/>
    <w:rsid w:val="00835C47"/>
    <w:rsid w:val="008529E7"/>
    <w:rsid w:val="008A5684"/>
    <w:rsid w:val="008D51C8"/>
    <w:rsid w:val="0090119C"/>
    <w:rsid w:val="009307EB"/>
    <w:rsid w:val="00947EF5"/>
    <w:rsid w:val="00994CCC"/>
    <w:rsid w:val="009B5CFF"/>
    <w:rsid w:val="009C5A04"/>
    <w:rsid w:val="009D2B39"/>
    <w:rsid w:val="009D378D"/>
    <w:rsid w:val="009D4C29"/>
    <w:rsid w:val="009D641C"/>
    <w:rsid w:val="009D696A"/>
    <w:rsid w:val="009F228E"/>
    <w:rsid w:val="009F42BF"/>
    <w:rsid w:val="00A0015E"/>
    <w:rsid w:val="00A6095B"/>
    <w:rsid w:val="00A919C3"/>
    <w:rsid w:val="00AA27A2"/>
    <w:rsid w:val="00B262DF"/>
    <w:rsid w:val="00B56E43"/>
    <w:rsid w:val="00B7501D"/>
    <w:rsid w:val="00B816C9"/>
    <w:rsid w:val="00B960AD"/>
    <w:rsid w:val="00BA5D78"/>
    <w:rsid w:val="00BE4A00"/>
    <w:rsid w:val="00BE5B61"/>
    <w:rsid w:val="00BE6CD6"/>
    <w:rsid w:val="00BF18A9"/>
    <w:rsid w:val="00C032DC"/>
    <w:rsid w:val="00C0573D"/>
    <w:rsid w:val="00C12DCF"/>
    <w:rsid w:val="00C14C28"/>
    <w:rsid w:val="00C24B8C"/>
    <w:rsid w:val="00C307EA"/>
    <w:rsid w:val="00C32150"/>
    <w:rsid w:val="00C33CA0"/>
    <w:rsid w:val="00C472F8"/>
    <w:rsid w:val="00C50BF9"/>
    <w:rsid w:val="00C60669"/>
    <w:rsid w:val="00C611DC"/>
    <w:rsid w:val="00C61DD2"/>
    <w:rsid w:val="00CB68C8"/>
    <w:rsid w:val="00CD5A39"/>
    <w:rsid w:val="00D04644"/>
    <w:rsid w:val="00D100DD"/>
    <w:rsid w:val="00D31873"/>
    <w:rsid w:val="00D5263F"/>
    <w:rsid w:val="00D65B0F"/>
    <w:rsid w:val="00D90CBC"/>
    <w:rsid w:val="00D91A2A"/>
    <w:rsid w:val="00DB1980"/>
    <w:rsid w:val="00DC2C70"/>
    <w:rsid w:val="00E14B98"/>
    <w:rsid w:val="00E44E2A"/>
    <w:rsid w:val="00E5562D"/>
    <w:rsid w:val="00E804F7"/>
    <w:rsid w:val="00EA3719"/>
    <w:rsid w:val="00EE15E9"/>
    <w:rsid w:val="00EF2E29"/>
    <w:rsid w:val="00EF7466"/>
    <w:rsid w:val="00F07B57"/>
    <w:rsid w:val="00F52BFC"/>
    <w:rsid w:val="00F57B82"/>
    <w:rsid w:val="00F648D8"/>
    <w:rsid w:val="00F72F7F"/>
    <w:rsid w:val="00F753A1"/>
    <w:rsid w:val="00F80778"/>
    <w:rsid w:val="00F83F8C"/>
    <w:rsid w:val="00F929D6"/>
    <w:rsid w:val="00FB12E1"/>
    <w:rsid w:val="00FB74A6"/>
    <w:rsid w:val="00FC0CCB"/>
    <w:rsid w:val="00FD24E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FB2D2"/>
  <w15:docId w15:val="{1E56B818-069D-43E9-8CFE-7214D37E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5263F"/>
    <w:pPr>
      <w:spacing w:before="60" w:after="60" w:line="264" w:lineRule="auto"/>
    </w:pPr>
    <w:rPr>
      <w:rFonts w:ascii="Aptos Narrow" w:hAnsi="Aptos Narrow"/>
      <w:sz w:val="20"/>
    </w:rPr>
  </w:style>
  <w:style w:type="paragraph" w:styleId="berschrift1">
    <w:name w:val="heading 1"/>
    <w:next w:val="Standard"/>
    <w:link w:val="berschrift1Zchn"/>
    <w:uiPriority w:val="9"/>
    <w:qFormat/>
    <w:rsid w:val="004C09A7"/>
    <w:pPr>
      <w:keepNext/>
      <w:keepLines/>
      <w:numPr>
        <w:numId w:val="6"/>
      </w:numPr>
      <w:tabs>
        <w:tab w:val="left" w:pos="567"/>
      </w:tabs>
      <w:spacing w:before="360" w:line="240" w:lineRule="auto"/>
      <w:outlineLvl w:val="0"/>
    </w:pPr>
    <w:rPr>
      <w:rFonts w:ascii="Arial Nova" w:eastAsiaTheme="majorEastAsia" w:hAnsi="Arial Nova" w:cstheme="majorBidi"/>
      <w:sz w:val="28"/>
      <w:szCs w:val="32"/>
    </w:rPr>
  </w:style>
  <w:style w:type="paragraph" w:styleId="berschrift2">
    <w:name w:val="heading 2"/>
    <w:basedOn w:val="berschrift1"/>
    <w:next w:val="Standard"/>
    <w:link w:val="berschrift2Zchn"/>
    <w:uiPriority w:val="9"/>
    <w:qFormat/>
    <w:rsid w:val="00F753A1"/>
    <w:pPr>
      <w:numPr>
        <w:ilvl w:val="1"/>
      </w:numPr>
      <w:spacing w:before="240" w:after="120"/>
      <w:ind w:left="567" w:hanging="567"/>
      <w:outlineLvl w:val="1"/>
    </w:pPr>
    <w:rPr>
      <w:rFonts w:ascii="Arial Nova Light" w:hAnsi="Arial Nova Light"/>
      <w:sz w:val="22"/>
    </w:rPr>
  </w:style>
  <w:style w:type="paragraph" w:styleId="berschrift3">
    <w:name w:val="heading 3"/>
    <w:basedOn w:val="Standard"/>
    <w:next w:val="Standard"/>
    <w:link w:val="berschrift3Zchn"/>
    <w:uiPriority w:val="9"/>
    <w:unhideWhenUsed/>
    <w:qFormat/>
    <w:rsid w:val="00F753A1"/>
    <w:pPr>
      <w:keepNext/>
      <w:keepLines/>
      <w:numPr>
        <w:ilvl w:val="2"/>
        <w:numId w:val="6"/>
      </w:numPr>
      <w:tabs>
        <w:tab w:val="left" w:pos="567"/>
      </w:tabs>
      <w:spacing w:before="240" w:after="120" w:line="240" w:lineRule="auto"/>
      <w:ind w:left="567" w:hanging="567"/>
      <w:outlineLvl w:val="2"/>
    </w:pPr>
    <w:rPr>
      <w:rFonts w:eastAsiaTheme="majorEastAsia" w:cstheme="majorBidi"/>
      <w:szCs w:val="24"/>
    </w:rPr>
  </w:style>
  <w:style w:type="paragraph" w:styleId="berschrift4">
    <w:name w:val="heading 4"/>
    <w:basedOn w:val="Standard"/>
    <w:next w:val="Standard"/>
    <w:link w:val="berschrift4Zchn"/>
    <w:uiPriority w:val="9"/>
    <w:semiHidden/>
    <w:unhideWhenUsed/>
    <w:rsid w:val="00F753A1"/>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F753A1"/>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F753A1"/>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F753A1"/>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F753A1"/>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753A1"/>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F753A1"/>
    <w:rPr>
      <w:rFonts w:ascii="Arial Nova Light" w:eastAsiaTheme="majorEastAsia" w:hAnsi="Arial Nova Light" w:cstheme="majorBidi"/>
      <w:szCs w:val="32"/>
    </w:rPr>
  </w:style>
  <w:style w:type="character" w:customStyle="1" w:styleId="berschrift1Zchn">
    <w:name w:val="Überschrift 1 Zchn"/>
    <w:basedOn w:val="Absatz-Standardschriftart"/>
    <w:link w:val="berschrift1"/>
    <w:uiPriority w:val="9"/>
    <w:rsid w:val="004C09A7"/>
    <w:rPr>
      <w:rFonts w:ascii="Arial Nova" w:eastAsiaTheme="majorEastAsia" w:hAnsi="Arial Nova" w:cstheme="majorBidi"/>
      <w:sz w:val="28"/>
      <w:szCs w:val="32"/>
    </w:rPr>
  </w:style>
  <w:style w:type="paragraph" w:styleId="Kopfzeile">
    <w:name w:val="header"/>
    <w:basedOn w:val="Standard"/>
    <w:link w:val="KopfzeileZchn"/>
    <w:uiPriority w:val="99"/>
    <w:unhideWhenUsed/>
    <w:rsid w:val="00746E93"/>
    <w:pPr>
      <w:tabs>
        <w:tab w:val="center" w:pos="4536"/>
        <w:tab w:val="right" w:pos="9072"/>
      </w:tabs>
      <w:spacing w:before="0" w:line="240" w:lineRule="auto"/>
    </w:pPr>
    <w:rPr>
      <w:sz w:val="24"/>
    </w:rPr>
  </w:style>
  <w:style w:type="character" w:customStyle="1" w:styleId="KopfzeileZchn">
    <w:name w:val="Kopfzeile Zchn"/>
    <w:basedOn w:val="Absatz-Standardschriftart"/>
    <w:link w:val="Kopfzeile"/>
    <w:uiPriority w:val="99"/>
    <w:rsid w:val="00746E93"/>
    <w:rPr>
      <w:rFonts w:ascii="Arial Nova Light" w:hAnsi="Arial Nova Light"/>
      <w:sz w:val="24"/>
    </w:rPr>
  </w:style>
  <w:style w:type="paragraph" w:styleId="Fuzeile">
    <w:name w:val="footer"/>
    <w:basedOn w:val="Standard"/>
    <w:link w:val="FuzeileZchn"/>
    <w:uiPriority w:val="99"/>
    <w:unhideWhenUsed/>
    <w:rsid w:val="0090119C"/>
    <w:pPr>
      <w:tabs>
        <w:tab w:val="center" w:pos="4536"/>
        <w:tab w:val="right" w:pos="9072"/>
      </w:tabs>
      <w:spacing w:before="0" w:line="240" w:lineRule="auto"/>
    </w:pPr>
    <w:rPr>
      <w:rFonts w:ascii="Arial Nova Cond Light" w:hAnsi="Arial Nova Cond Light"/>
      <w:color w:val="7F7F7F" w:themeColor="text1" w:themeTint="80"/>
      <w:sz w:val="18"/>
    </w:rPr>
  </w:style>
  <w:style w:type="character" w:customStyle="1" w:styleId="FuzeileZchn">
    <w:name w:val="Fußzeile Zchn"/>
    <w:basedOn w:val="Absatz-Standardschriftart"/>
    <w:link w:val="Fuzeile"/>
    <w:uiPriority w:val="99"/>
    <w:rsid w:val="0090119C"/>
    <w:rPr>
      <w:rFonts w:ascii="Arial Nova Cond Light" w:hAnsi="Arial Nova Cond Light"/>
      <w:color w:val="7F7F7F" w:themeColor="text1" w:themeTint="80"/>
      <w:sz w:val="18"/>
    </w:rPr>
  </w:style>
  <w:style w:type="table" w:styleId="Tabellenraster">
    <w:name w:val="Table Grid"/>
    <w:basedOn w:val="NormaleTabelle"/>
    <w:uiPriority w:val="39"/>
    <w:rsid w:val="00357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
    <w:name w:val="Absender"/>
    <w:qFormat/>
    <w:rsid w:val="003576ED"/>
    <w:rPr>
      <w:sz w:val="20"/>
    </w:rPr>
  </w:style>
  <w:style w:type="paragraph" w:customStyle="1" w:styleId="Betreff">
    <w:name w:val="Betreff"/>
    <w:basedOn w:val="Standard"/>
    <w:qFormat/>
    <w:rsid w:val="004C09A7"/>
    <w:pPr>
      <w:spacing w:before="480" w:after="240"/>
    </w:pPr>
    <w:rPr>
      <w:rFonts w:ascii="Arial Nova Light" w:hAnsi="Arial Nova Light"/>
      <w:sz w:val="36"/>
    </w:rPr>
  </w:style>
  <w:style w:type="character" w:styleId="Hyperlink">
    <w:name w:val="Hyperlink"/>
    <w:basedOn w:val="Absatz-Standardschriftart"/>
    <w:unhideWhenUsed/>
    <w:rsid w:val="009D696A"/>
    <w:rPr>
      <w:color w:val="0563C1" w:themeColor="hyperlink"/>
      <w:u w:val="single"/>
    </w:rPr>
  </w:style>
  <w:style w:type="paragraph" w:styleId="Sprechblasentext">
    <w:name w:val="Balloon Text"/>
    <w:basedOn w:val="Standard"/>
    <w:link w:val="SprechblasentextZchn"/>
    <w:uiPriority w:val="99"/>
    <w:semiHidden/>
    <w:unhideWhenUsed/>
    <w:rsid w:val="00BE6CD6"/>
    <w:pPr>
      <w:spacing w:before="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E6CD6"/>
    <w:rPr>
      <w:rFonts w:ascii="Tahoma" w:hAnsi="Tahoma" w:cs="Tahoma"/>
      <w:sz w:val="16"/>
      <w:szCs w:val="16"/>
    </w:rPr>
  </w:style>
  <w:style w:type="character" w:styleId="Seitenzahl">
    <w:name w:val="page number"/>
    <w:basedOn w:val="Absatz-Standardschriftart"/>
    <w:rsid w:val="00BE6CD6"/>
    <w:rPr>
      <w:rFonts w:ascii="Arial" w:hAnsi="Arial"/>
      <w:sz w:val="18"/>
    </w:rPr>
  </w:style>
  <w:style w:type="character" w:styleId="Erwhnung">
    <w:name w:val="Mention"/>
    <w:basedOn w:val="Absatz-Standardschriftart"/>
    <w:uiPriority w:val="99"/>
    <w:semiHidden/>
    <w:unhideWhenUsed/>
    <w:rsid w:val="00C307EA"/>
    <w:rPr>
      <w:color w:val="2B579A"/>
      <w:shd w:val="clear" w:color="auto" w:fill="E6E6E6"/>
    </w:rPr>
  </w:style>
  <w:style w:type="paragraph" w:customStyle="1" w:styleId="Absenderzeile">
    <w:name w:val="Absenderzeile"/>
    <w:basedOn w:val="Fuzeile"/>
    <w:qFormat/>
    <w:rsid w:val="009307EB"/>
    <w:pPr>
      <w:tabs>
        <w:tab w:val="clear" w:pos="4536"/>
      </w:tabs>
      <w:ind w:left="680" w:right="680"/>
      <w:jc w:val="center"/>
    </w:pPr>
    <w:rPr>
      <w:szCs w:val="16"/>
    </w:rPr>
  </w:style>
  <w:style w:type="character" w:styleId="NichtaufgelsteErwhnung">
    <w:name w:val="Unresolved Mention"/>
    <w:basedOn w:val="Absatz-Standardschriftart"/>
    <w:uiPriority w:val="99"/>
    <w:semiHidden/>
    <w:unhideWhenUsed/>
    <w:rsid w:val="00947EF5"/>
    <w:rPr>
      <w:color w:val="605E5C"/>
      <w:shd w:val="clear" w:color="auto" w:fill="E1DFDD"/>
    </w:rPr>
  </w:style>
  <w:style w:type="paragraph" w:customStyle="1" w:styleId="Fusszeile2">
    <w:name w:val="Fusszeile2"/>
    <w:qFormat/>
    <w:rsid w:val="0090119C"/>
    <w:pPr>
      <w:tabs>
        <w:tab w:val="left" w:pos="2273"/>
      </w:tabs>
      <w:spacing w:before="60" w:after="0"/>
    </w:pPr>
    <w:rPr>
      <w:rFonts w:ascii="Arial Nova Cond Light" w:hAnsi="Arial Nova Cond Light"/>
      <w:bCs/>
      <w:sz w:val="18"/>
    </w:rPr>
  </w:style>
  <w:style w:type="paragraph" w:customStyle="1" w:styleId="NichtEingerckt">
    <w:name w:val="NichtEingerückt"/>
    <w:qFormat/>
    <w:rsid w:val="00EF7466"/>
    <w:pPr>
      <w:spacing w:before="120" w:after="0" w:line="288" w:lineRule="auto"/>
    </w:pPr>
    <w:rPr>
      <w:rFonts w:ascii="Arial Nova Light" w:hAnsi="Arial Nova Light"/>
    </w:rPr>
  </w:style>
  <w:style w:type="character" w:customStyle="1" w:styleId="berschrift3Zchn">
    <w:name w:val="Überschrift 3 Zchn"/>
    <w:basedOn w:val="Absatz-Standardschriftart"/>
    <w:link w:val="berschrift3"/>
    <w:uiPriority w:val="9"/>
    <w:rsid w:val="00F753A1"/>
    <w:rPr>
      <w:rFonts w:ascii="Arial Nova Light" w:eastAsiaTheme="majorEastAsia" w:hAnsi="Arial Nova Light" w:cstheme="majorBidi"/>
      <w:sz w:val="20"/>
      <w:szCs w:val="24"/>
    </w:rPr>
  </w:style>
  <w:style w:type="paragraph" w:styleId="Titel">
    <w:name w:val="Title"/>
    <w:basedOn w:val="Standard"/>
    <w:next w:val="Standard"/>
    <w:link w:val="TitelZchn"/>
    <w:uiPriority w:val="10"/>
    <w:qFormat/>
    <w:rsid w:val="0090119C"/>
    <w:pPr>
      <w:spacing w:before="0" w:line="240" w:lineRule="auto"/>
      <w:contextualSpacing/>
    </w:pPr>
    <w:rPr>
      <w:rFonts w:ascii="Arial Nova" w:eastAsiaTheme="majorEastAsia" w:hAnsi="Arial Nova" w:cstheme="majorBidi"/>
      <w:spacing w:val="-10"/>
      <w:kern w:val="28"/>
      <w:sz w:val="32"/>
      <w:szCs w:val="56"/>
    </w:rPr>
  </w:style>
  <w:style w:type="character" w:customStyle="1" w:styleId="TitelZchn">
    <w:name w:val="Titel Zchn"/>
    <w:basedOn w:val="Absatz-Standardschriftart"/>
    <w:link w:val="Titel"/>
    <w:uiPriority w:val="10"/>
    <w:rsid w:val="0090119C"/>
    <w:rPr>
      <w:rFonts w:ascii="Arial Nova" w:eastAsiaTheme="majorEastAsia" w:hAnsi="Arial Nova" w:cstheme="majorBidi"/>
      <w:spacing w:val="-10"/>
      <w:kern w:val="28"/>
      <w:sz w:val="32"/>
      <w:szCs w:val="56"/>
    </w:rPr>
  </w:style>
  <w:style w:type="paragraph" w:customStyle="1" w:styleId="Spiegelstrich">
    <w:name w:val="Spiegelstrich"/>
    <w:basedOn w:val="Standard"/>
    <w:qFormat/>
    <w:rsid w:val="0090119C"/>
    <w:pPr>
      <w:numPr>
        <w:numId w:val="4"/>
      </w:numPr>
      <w:ind w:left="284" w:hanging="284"/>
    </w:pPr>
  </w:style>
  <w:style w:type="paragraph" w:styleId="Listenabsatz">
    <w:name w:val="List Paragraph"/>
    <w:basedOn w:val="Standard"/>
    <w:uiPriority w:val="34"/>
    <w:rsid w:val="00F753A1"/>
    <w:pPr>
      <w:ind w:left="720"/>
      <w:contextualSpacing/>
    </w:pPr>
  </w:style>
  <w:style w:type="character" w:customStyle="1" w:styleId="berschrift4Zchn">
    <w:name w:val="Überschrift 4 Zchn"/>
    <w:basedOn w:val="Absatz-Standardschriftart"/>
    <w:link w:val="berschrift4"/>
    <w:uiPriority w:val="9"/>
    <w:semiHidden/>
    <w:rsid w:val="00F753A1"/>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F753A1"/>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F753A1"/>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F753A1"/>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F753A1"/>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753A1"/>
    <w:rPr>
      <w:rFonts w:asciiTheme="majorHAnsi" w:eastAsiaTheme="majorEastAsia" w:hAnsiTheme="majorHAnsi" w:cstheme="majorBidi"/>
      <w:i/>
      <w:iCs/>
      <w:color w:val="272727" w:themeColor="text1" w:themeTint="D8"/>
      <w:sz w:val="21"/>
      <w:szCs w:val="21"/>
    </w:rPr>
  </w:style>
  <w:style w:type="paragraph" w:customStyle="1" w:styleId="TabelleTitel">
    <w:name w:val="TabelleTitel"/>
    <w:basedOn w:val="Standard"/>
    <w:qFormat/>
    <w:rsid w:val="00D5263F"/>
    <w:rPr>
      <w:rFonts w:ascii="Aptos SemiBold" w:hAnsi="Aptos SemiBold"/>
    </w:rPr>
  </w:style>
  <w:style w:type="paragraph" w:customStyle="1" w:styleId="Beschluss">
    <w:name w:val="Beschluss"/>
    <w:basedOn w:val="Standard"/>
    <w:qFormat/>
    <w:rsid w:val="00FD24EA"/>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spacing w:before="240" w:after="240" w:line="240" w:lineRule="auto"/>
      <w:ind w:left="567"/>
    </w:pPr>
    <w:rPr>
      <w:rFonts w:ascii="Arial Nova Light" w:hAnsi="Arial Nova Light"/>
    </w:rPr>
  </w:style>
  <w:style w:type="paragraph" w:styleId="berarbeitung">
    <w:name w:val="Revision"/>
    <w:hidden/>
    <w:uiPriority w:val="99"/>
    <w:semiHidden/>
    <w:rsid w:val="00C61DD2"/>
    <w:pPr>
      <w:spacing w:after="0" w:line="240" w:lineRule="auto"/>
    </w:pPr>
    <w:rPr>
      <w:rFonts w:ascii="Aptos Narrow" w:hAnsi="Aptos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fo\OneDrive%20-%20MarcBaumann\Vorlagen\Happytogo\Brief%20Happytogo.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5F3BA05A3003745891A6F2AD04DD443" ma:contentTypeVersion="13" ma:contentTypeDescription="Ein neues Dokument erstellen." ma:contentTypeScope="" ma:versionID="f0f021d0f27ac4b7be983dc4fccd4868">
  <xsd:schema xmlns:xsd="http://www.w3.org/2001/XMLSchema" xmlns:xs="http://www.w3.org/2001/XMLSchema" xmlns:p="http://schemas.microsoft.com/office/2006/metadata/properties" xmlns:ns2="a5767b14-366e-4e28-b0f4-d5d543638320" xmlns:ns3="3e0c55fc-37b4-473d-a56c-4ee44d4a4c0b" targetNamespace="http://schemas.microsoft.com/office/2006/metadata/properties" ma:root="true" ma:fieldsID="b139f88f079661785e0c72b6e4f82e1d" ns2:_="" ns3:_="">
    <xsd:import namespace="a5767b14-366e-4e28-b0f4-d5d543638320"/>
    <xsd:import namespace="3e0c55fc-37b4-473d-a56c-4ee44d4a4c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67b14-366e-4e28-b0f4-d5d5436383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196d9a26-ba26-41ff-8bfe-893977a4a5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c55fc-37b4-473d-a56c-4ee44d4a4c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4383df-65b8-4a9b-920a-c6afcbc31580}" ma:internalName="TaxCatchAll" ma:showField="CatchAllData" ma:web="3e0c55fc-37b4-473d-a56c-4ee44d4a4c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0c55fc-37b4-473d-a56c-4ee44d4a4c0b" xsi:nil="true"/>
    <lcf76f155ced4ddcb4097134ff3c332f xmlns="a5767b14-366e-4e28-b0f4-d5d54363832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5EFF8-B66E-4550-B97D-BB1938332180}">
  <ds:schemaRefs>
    <ds:schemaRef ds:uri="http://schemas.microsoft.com/sharepoint/v3/contenttype/forms"/>
  </ds:schemaRefs>
</ds:datastoreItem>
</file>

<file path=customXml/itemProps2.xml><?xml version="1.0" encoding="utf-8"?>
<ds:datastoreItem xmlns:ds="http://schemas.openxmlformats.org/officeDocument/2006/customXml" ds:itemID="{53CFF846-6146-40D8-8C0B-7472E7C91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767b14-366e-4e28-b0f4-d5d543638320"/>
    <ds:schemaRef ds:uri="3e0c55fc-37b4-473d-a56c-4ee44d4a4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3C79A5-AC6D-404C-96F7-8BEB63896937}">
  <ds:schemaRefs>
    <ds:schemaRef ds:uri="http://schemas.microsoft.com/office/2006/metadata/properties"/>
    <ds:schemaRef ds:uri="http://purl.org/dc/terms/"/>
    <ds:schemaRef ds:uri="http://purl.org/dc/elements/1.1/"/>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3e0c55fc-37b4-473d-a56c-4ee44d4a4c0b"/>
    <ds:schemaRef ds:uri="a5767b14-366e-4e28-b0f4-d5d543638320"/>
  </ds:schemaRefs>
</ds:datastoreItem>
</file>

<file path=customXml/itemProps4.xml><?xml version="1.0" encoding="utf-8"?>
<ds:datastoreItem xmlns:ds="http://schemas.openxmlformats.org/officeDocument/2006/customXml" ds:itemID="{16597646-8F5D-4608-BC4A-8FF2A4736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 Happytogo.dotx</Template>
  <TotalTime>0</TotalTime>
  <Pages>5</Pages>
  <Words>815</Words>
  <Characters>5135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IT</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Baumann</dc:creator>
  <cp:lastModifiedBy>Marc Baumann</cp:lastModifiedBy>
  <cp:revision>3</cp:revision>
  <cp:lastPrinted>2026-01-07T19:22:00Z</cp:lastPrinted>
  <dcterms:created xsi:type="dcterms:W3CDTF">2026-01-07T19:05:00Z</dcterms:created>
  <dcterms:modified xsi:type="dcterms:W3CDTF">2026-01-07T19:22:00Z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0x010100E5F3BA05A3003745891A6F2AD04DD443</vt:lpwstr>
  </property>
  <property fmtid="{D5CDD505-2E9C-101B-9397-08002B2CF9AE}" pid="3" name="MediaServiceImageTags">
    <vt:lpwstr/>
  </property>
</Properties>
</file>